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083DA" w14:textId="422B2043" w:rsidR="00A131F3" w:rsidRPr="002D1B84" w:rsidRDefault="00A131F3" w:rsidP="00A131F3">
      <w:pPr>
        <w:pStyle w:val="FP"/>
        <w:tabs>
          <w:tab w:val="left" w:pos="567"/>
        </w:tabs>
        <w:rPr>
          <w:rFonts w:ascii="Arial" w:hAnsi="Arial" w:cs="Arial"/>
          <w:b/>
          <w:bCs/>
          <w:sz w:val="24"/>
          <w:szCs w:val="24"/>
        </w:rPr>
      </w:pPr>
      <w:r w:rsidRPr="008822BA">
        <w:rPr>
          <w:rFonts w:ascii="Arial" w:hAnsi="Arial" w:cs="Arial"/>
          <w:b/>
          <w:sz w:val="24"/>
          <w:szCs w:val="24"/>
        </w:rPr>
        <w:t>3GPP TSG RAN Meeting #10</w:t>
      </w:r>
      <w:r>
        <w:rPr>
          <w:rFonts w:ascii="Arial" w:eastAsiaTheme="minorEastAsia" w:hAnsi="Arial" w:cs="Arial" w:hint="eastAsia"/>
          <w:b/>
          <w:sz w:val="24"/>
          <w:szCs w:val="24"/>
          <w:lang w:eastAsia="zh-CN"/>
        </w:rPr>
        <w:t>5</w:t>
      </w:r>
      <w:r>
        <w:tab/>
      </w:r>
      <w:r>
        <w:tab/>
      </w:r>
      <w:r>
        <w:tab/>
      </w:r>
      <w:r>
        <w:tab/>
      </w:r>
      <w:r>
        <w:tab/>
      </w:r>
      <w:r>
        <w:tab/>
      </w:r>
      <w:r>
        <w:rPr>
          <w:rFonts w:hint="eastAsia"/>
          <w:lang w:eastAsia="zh-CN"/>
        </w:rPr>
        <w:t xml:space="preserve">              </w:t>
      </w:r>
      <w:r w:rsidRPr="525CFD5F">
        <w:rPr>
          <w:rFonts w:ascii="Arial" w:hAnsi="Arial" w:cs="Arial"/>
          <w:b/>
          <w:bCs/>
          <w:sz w:val="24"/>
          <w:szCs w:val="24"/>
        </w:rPr>
        <w:t xml:space="preserve"> </w:t>
      </w:r>
      <w:r>
        <w:rPr>
          <w:rFonts w:ascii="Arial" w:eastAsiaTheme="minorEastAsia" w:hAnsi="Arial" w:cs="Arial" w:hint="eastAsia"/>
          <w:b/>
          <w:bCs/>
          <w:sz w:val="24"/>
          <w:szCs w:val="24"/>
          <w:lang w:eastAsia="zh-CN"/>
        </w:rPr>
        <w:t xml:space="preserve">                       </w:t>
      </w:r>
      <w:r w:rsidR="006649DD">
        <w:rPr>
          <w:rFonts w:ascii="Arial" w:eastAsiaTheme="minorEastAsia" w:hAnsi="Arial" w:cs="Arial"/>
          <w:b/>
          <w:bCs/>
          <w:sz w:val="24"/>
          <w:szCs w:val="24"/>
          <w:lang w:eastAsia="zh-CN"/>
        </w:rPr>
        <w:t xml:space="preserve"> </w:t>
      </w:r>
      <w:r>
        <w:rPr>
          <w:rFonts w:ascii="Arial" w:eastAsiaTheme="minorEastAsia" w:hAnsi="Arial" w:cs="Arial" w:hint="eastAsia"/>
          <w:b/>
          <w:bCs/>
          <w:sz w:val="24"/>
          <w:szCs w:val="24"/>
          <w:lang w:eastAsia="zh-CN"/>
        </w:rPr>
        <w:t xml:space="preserve"> </w:t>
      </w:r>
      <w:r w:rsidR="00FD5C2D">
        <w:rPr>
          <w:rFonts w:ascii="Arial" w:eastAsiaTheme="minorEastAsia" w:hAnsi="Arial" w:cs="Arial"/>
          <w:b/>
          <w:bCs/>
          <w:sz w:val="24"/>
          <w:szCs w:val="24"/>
          <w:lang w:eastAsia="zh-CN"/>
        </w:rPr>
        <w:t xml:space="preserve"> </w:t>
      </w:r>
      <w:r w:rsidR="008615CA">
        <w:rPr>
          <w:rFonts w:ascii="Arial" w:eastAsiaTheme="minorEastAsia" w:hAnsi="Arial" w:cs="Arial"/>
          <w:b/>
          <w:bCs/>
          <w:sz w:val="24"/>
          <w:szCs w:val="24"/>
          <w:lang w:eastAsia="zh-CN"/>
        </w:rPr>
        <w:t xml:space="preserve"> </w:t>
      </w:r>
      <w:r w:rsidR="00D34D09">
        <w:rPr>
          <w:rFonts w:ascii="Arial" w:eastAsiaTheme="minorEastAsia" w:hAnsi="Arial" w:cs="Arial"/>
          <w:b/>
          <w:bCs/>
          <w:sz w:val="24"/>
          <w:szCs w:val="24"/>
          <w:lang w:eastAsia="zh-CN"/>
        </w:rPr>
        <w:t xml:space="preserve"> </w:t>
      </w:r>
      <w:r w:rsidRPr="002D1B84">
        <w:rPr>
          <w:rFonts w:ascii="Arial" w:hAnsi="Arial" w:cs="Arial"/>
          <w:b/>
          <w:bCs/>
          <w:sz w:val="24"/>
          <w:szCs w:val="24"/>
        </w:rPr>
        <w:t>RP-24</w:t>
      </w:r>
      <w:r w:rsidR="008615CA">
        <w:rPr>
          <w:rFonts w:ascii="Arial" w:hAnsi="Arial" w:cs="Arial"/>
          <w:b/>
          <w:bCs/>
          <w:sz w:val="24"/>
          <w:szCs w:val="24"/>
        </w:rPr>
        <w:t>2061</w:t>
      </w:r>
    </w:p>
    <w:p w14:paraId="016049EC" w14:textId="6D710BE1" w:rsidR="00A131F3" w:rsidRPr="00A131F3" w:rsidRDefault="00A131F3" w:rsidP="00C823DB">
      <w:pPr>
        <w:keepLines/>
        <w:tabs>
          <w:tab w:val="left" w:pos="567"/>
        </w:tabs>
        <w:rPr>
          <w:rFonts w:ascii="Arial" w:eastAsiaTheme="minorEastAsia" w:hAnsi="Arial" w:cs="Arial"/>
          <w:b/>
          <w:sz w:val="24"/>
          <w:szCs w:val="24"/>
          <w:lang w:eastAsia="zh-CN"/>
        </w:rPr>
      </w:pPr>
      <w:r w:rsidRPr="00F54174">
        <w:rPr>
          <w:rFonts w:ascii="Arial" w:hAnsi="Arial" w:cs="Arial"/>
          <w:b/>
          <w:sz w:val="24"/>
          <w:szCs w:val="24"/>
        </w:rPr>
        <w:t>Melbourne, A</w:t>
      </w:r>
      <w:r>
        <w:rPr>
          <w:rFonts w:ascii="Arial" w:eastAsiaTheme="minorEastAsia" w:hAnsi="Arial" w:cs="Arial" w:hint="eastAsia"/>
          <w:b/>
          <w:sz w:val="24"/>
          <w:szCs w:val="24"/>
          <w:lang w:eastAsia="zh-CN"/>
        </w:rPr>
        <w:t>ustralia</w:t>
      </w:r>
      <w:r w:rsidRPr="008822BA">
        <w:rPr>
          <w:rFonts w:ascii="Arial" w:hAnsi="Arial" w:cs="Arial"/>
          <w:b/>
          <w:sz w:val="24"/>
          <w:szCs w:val="24"/>
        </w:rPr>
        <w:t xml:space="preserve">, </w:t>
      </w:r>
      <w:r>
        <w:rPr>
          <w:rFonts w:ascii="Arial" w:eastAsiaTheme="minorEastAsia" w:hAnsi="Arial" w:cs="Arial" w:hint="eastAsia"/>
          <w:b/>
          <w:sz w:val="24"/>
          <w:szCs w:val="24"/>
          <w:lang w:eastAsia="zh-CN"/>
        </w:rPr>
        <w:t>Sept</w:t>
      </w:r>
      <w:r w:rsidRPr="00E97076">
        <w:rPr>
          <w:rFonts w:ascii="Arial" w:hAnsi="Arial" w:cs="Arial" w:hint="eastAsia"/>
          <w:b/>
          <w:sz w:val="24"/>
          <w:szCs w:val="24"/>
        </w:rPr>
        <w:t xml:space="preserve"> </w:t>
      </w:r>
      <w:r>
        <w:rPr>
          <w:rFonts w:ascii="Arial" w:eastAsiaTheme="minorEastAsia" w:hAnsi="Arial" w:cs="Arial" w:hint="eastAsia"/>
          <w:b/>
          <w:sz w:val="24"/>
          <w:szCs w:val="24"/>
          <w:lang w:eastAsia="zh-CN"/>
        </w:rPr>
        <w:t>9</w:t>
      </w:r>
      <w:r w:rsidRPr="008822BA">
        <w:rPr>
          <w:rFonts w:ascii="Arial" w:hAnsi="Arial" w:cs="Arial"/>
          <w:b/>
          <w:sz w:val="24"/>
          <w:szCs w:val="24"/>
        </w:rPr>
        <w:t>-</w:t>
      </w:r>
      <w:r>
        <w:rPr>
          <w:rFonts w:ascii="Arial" w:eastAsiaTheme="minorEastAsia" w:hAnsi="Arial" w:cs="Arial" w:hint="eastAsia"/>
          <w:b/>
          <w:sz w:val="24"/>
          <w:szCs w:val="24"/>
          <w:lang w:eastAsia="zh-CN"/>
        </w:rPr>
        <w:t>12</w:t>
      </w:r>
      <w:r w:rsidRPr="008822BA">
        <w:rPr>
          <w:rFonts w:ascii="Arial" w:hAnsi="Arial" w:cs="Arial"/>
          <w:b/>
          <w:sz w:val="24"/>
          <w:szCs w:val="24"/>
        </w:rPr>
        <w:t>, 2024</w:t>
      </w:r>
      <w:r w:rsidRPr="00504353">
        <w:t xml:space="preserve"> </w:t>
      </w:r>
      <w:r>
        <w:rPr>
          <w:rFonts w:hint="eastAsia"/>
          <w:lang w:eastAsia="zh-CN"/>
        </w:rPr>
        <w:t xml:space="preserve">                                              </w:t>
      </w:r>
    </w:p>
    <w:p w14:paraId="5C2F7631" w14:textId="77777777" w:rsidR="00AA2E27" w:rsidRDefault="003B7938">
      <w:pPr>
        <w:pStyle w:val="2"/>
        <w:jc w:val="center"/>
        <w:rPr>
          <w:u w:val="single"/>
        </w:rPr>
      </w:pPr>
      <w:r>
        <w:rPr>
          <w:u w:val="single"/>
        </w:rPr>
        <w:t>Status Report to TSG</w:t>
      </w:r>
    </w:p>
    <w:p w14:paraId="23D60FA4" w14:textId="6AFF7295"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C05A4">
        <w:rPr>
          <w:rFonts w:ascii="Arial" w:eastAsia="Batang" w:hAnsi="Arial"/>
          <w:b/>
          <w:lang w:eastAsia="zh-CN"/>
        </w:rPr>
        <w:t>10</w:t>
      </w:r>
      <w:r>
        <w:rPr>
          <w:rFonts w:ascii="Arial" w:eastAsia="Batang" w:hAnsi="Arial"/>
          <w:b/>
          <w:lang w:eastAsia="zh-CN"/>
        </w:rPr>
        <w:t>.</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0C05A4">
        <w:rPr>
          <w:rFonts w:ascii="Arial" w:eastAsiaTheme="minorEastAsia" w:hAnsi="Arial"/>
          <w:b/>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4F85915F" w:rsidR="00AA2E27" w:rsidRDefault="00545495" w:rsidP="00211D08">
            <w:pPr>
              <w:tabs>
                <w:tab w:val="left" w:pos="2127"/>
              </w:tabs>
              <w:overflowPunct/>
              <w:autoSpaceDE/>
              <w:autoSpaceDN/>
              <w:adjustRightInd/>
              <w:spacing w:after="0"/>
              <w:textAlignment w:val="auto"/>
              <w:outlineLvl w:val="0"/>
              <w:rPr>
                <w:rFonts w:ascii="Arial" w:eastAsiaTheme="minorEastAsia" w:hAnsi="Arial" w:cs="Arial"/>
              </w:rPr>
            </w:pPr>
            <w:r w:rsidRPr="00545495">
              <w:rPr>
                <w:rFonts w:ascii="Arial" w:eastAsia="Batang" w:hAnsi="Arial" w:cs="Arial"/>
                <w:lang w:eastAsia="zh-CN"/>
              </w:rPr>
              <w:t>Introduction of</w:t>
            </w:r>
            <w:r w:rsidR="000C05A4">
              <w:rPr>
                <w:rFonts w:ascii="Arial" w:eastAsia="Batang" w:hAnsi="Arial" w:cs="Arial"/>
                <w:lang w:eastAsia="zh-CN"/>
              </w:rPr>
              <w:t xml:space="preserve"> another</w:t>
            </w:r>
            <w:r w:rsidRPr="00545495">
              <w:rPr>
                <w:rFonts w:ascii="Arial" w:eastAsia="Batang" w:hAnsi="Arial" w:cs="Arial"/>
                <w:lang w:eastAsia="zh-CN"/>
              </w:rPr>
              <w:t xml:space="preserve"> IoT-NTN S-band (MSS band 2000-2020 MHz UL and 2180-2200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29FCCC28" w:rsidR="00AA2E27" w:rsidRDefault="00246EA1">
            <w:pPr>
              <w:tabs>
                <w:tab w:val="left" w:pos="567"/>
              </w:tabs>
              <w:spacing w:after="0"/>
              <w:rPr>
                <w:rFonts w:ascii="Arial" w:hAnsi="Arial" w:cs="Arial"/>
              </w:rPr>
            </w:pPr>
            <w:bookmarkStart w:id="0" w:name="OLE_LINK69"/>
            <w:proofErr w:type="spellStart"/>
            <w:r w:rsidRPr="00246EA1">
              <w:rPr>
                <w:rFonts w:ascii="Arial" w:hAnsi="Arial" w:cs="Arial"/>
              </w:rPr>
              <w:t>IoT_NTN_FDD_S_band</w:t>
            </w:r>
            <w:bookmarkEnd w:id="0"/>
            <w:proofErr w:type="spellEnd"/>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64657C1D" w:rsidR="00AA2E27" w:rsidRDefault="00211D08">
            <w:pPr>
              <w:tabs>
                <w:tab w:val="left" w:pos="567"/>
              </w:tabs>
              <w:spacing w:after="0"/>
              <w:rPr>
                <w:rFonts w:ascii="Arial" w:eastAsiaTheme="minorEastAsia" w:hAnsi="Arial" w:cs="Arial"/>
                <w:lang w:eastAsia="zh-CN"/>
              </w:rPr>
            </w:pPr>
            <w:r w:rsidRPr="00211D08">
              <w:rPr>
                <w:rFonts w:ascii="Arial" w:hAnsi="Arial" w:cs="Arial"/>
              </w:rPr>
              <w:t>10401</w:t>
            </w:r>
            <w:r w:rsidR="008320BE">
              <w:rPr>
                <w:rFonts w:ascii="Arial" w:hAnsi="Arial" w:cs="Arial"/>
              </w:rPr>
              <w:t>30</w:t>
            </w:r>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1197ECCC" w:rsidR="00AA2E27" w:rsidRDefault="00F45086">
            <w:pPr>
              <w:tabs>
                <w:tab w:val="left" w:pos="567"/>
              </w:tabs>
              <w:spacing w:after="0"/>
              <w:rPr>
                <w:rFonts w:ascii="Arial" w:hAnsi="Arial" w:cs="Arial"/>
              </w:rPr>
            </w:pPr>
            <w:r w:rsidRPr="00F45086">
              <w:rPr>
                <w:rFonts w:ascii="Arial" w:hAnsi="Arial" w:cs="Arial"/>
              </w:rPr>
              <w:t>RP-24166</w:t>
            </w:r>
            <w:r w:rsidR="00152477">
              <w:rPr>
                <w:rFonts w:ascii="Arial" w:hAnsi="Arial" w:cs="Arial"/>
              </w:rPr>
              <w:t>2</w:t>
            </w:r>
          </w:p>
        </w:tc>
      </w:tr>
      <w:tr w:rsidR="00AA2E27" w14:paraId="3347F114" w14:textId="77777777">
        <w:tc>
          <w:tcPr>
            <w:tcW w:w="2436" w:type="dxa"/>
          </w:tcPr>
          <w:p w14:paraId="085D7BE7" w14:textId="77777777" w:rsidR="00AA2E27" w:rsidRDefault="003B7938">
            <w:pPr>
              <w:tabs>
                <w:tab w:val="left" w:pos="567"/>
              </w:tabs>
              <w:spacing w:after="0"/>
              <w:rPr>
                <w:rFonts w:ascii="Arial" w:hAnsi="Arial" w:cs="Arial"/>
                <w:b/>
              </w:rPr>
            </w:pPr>
            <w:r>
              <w:rPr>
                <w:rFonts w:ascii="Arial" w:hAnsi="Arial" w:cs="Arial"/>
                <w:b/>
              </w:rPr>
              <w:t>Target Completion Date</w:t>
            </w:r>
          </w:p>
          <w:p w14:paraId="056706D7" w14:textId="77777777" w:rsidR="00AA2E27" w:rsidRDefault="003B793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C7E293D"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6F00FFC5" w14:textId="63F744E3" w:rsidR="00AA2E27" w:rsidRDefault="003B7938">
            <w:pPr>
              <w:tabs>
                <w:tab w:val="left" w:pos="567"/>
              </w:tabs>
              <w:spacing w:after="0"/>
              <w:rPr>
                <w:rFonts w:ascii="Arial" w:hAnsi="Arial" w:cs="Arial"/>
                <w:lang w:eastAsia="ja-JP"/>
              </w:rPr>
            </w:pPr>
            <w:r w:rsidRPr="00FA20A2">
              <w:rPr>
                <w:rFonts w:ascii="Arial" w:hAnsi="Arial" w:cs="Arial"/>
                <w:color w:val="BFBFBF" w:themeColor="background1" w:themeShade="BF"/>
                <w:lang w:eastAsia="ja-JP"/>
              </w:rPr>
              <w:t>N</w:t>
            </w:r>
            <w:r w:rsidR="00FD5C2D" w:rsidRPr="00FA20A2">
              <w:rPr>
                <w:rFonts w:ascii="Arial" w:hAnsi="Arial" w:cs="Arial"/>
                <w:color w:val="BFBFBF" w:themeColor="background1" w:themeShade="BF"/>
                <w:lang w:eastAsia="ja-JP"/>
              </w:rPr>
              <w:t>/</w:t>
            </w:r>
            <w:r w:rsidRPr="00FA20A2">
              <w:rPr>
                <w:rFonts w:ascii="Arial" w:hAnsi="Arial" w:cs="Arial"/>
                <w:color w:val="BFBFBF" w:themeColor="background1" w:themeShade="BF"/>
                <w:lang w:eastAsia="ja-JP"/>
              </w:rPr>
              <w:t>A</w:t>
            </w:r>
          </w:p>
        </w:tc>
        <w:tc>
          <w:tcPr>
            <w:tcW w:w="1842" w:type="dxa"/>
          </w:tcPr>
          <w:p w14:paraId="14611704"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6BBC9E09" w14:textId="28B8F05E" w:rsidR="00AA2E27"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6</w:t>
            </w:r>
            <w:r w:rsidR="00F42EC7">
              <w:rPr>
                <w:rFonts w:ascii="Arial" w:eastAsiaTheme="minorEastAsia" w:hAnsi="Arial" w:cs="Arial" w:hint="eastAsia"/>
                <w:lang w:eastAsia="zh-CN"/>
              </w:rPr>
              <w:t>/20</w:t>
            </w:r>
            <w:r w:rsidR="00F42EC7">
              <w:rPr>
                <w:rFonts w:ascii="Arial" w:eastAsiaTheme="minorEastAsia" w:hAnsi="Arial" w:cs="Arial"/>
                <w:lang w:eastAsia="zh-CN"/>
              </w:rPr>
              <w:t>2</w:t>
            </w:r>
            <w:r>
              <w:rPr>
                <w:rFonts w:ascii="Arial" w:eastAsiaTheme="minorEastAsia" w:hAnsi="Arial" w:cs="Arial"/>
                <w:lang w:eastAsia="zh-CN"/>
              </w:rPr>
              <w:t>5</w:t>
            </w:r>
          </w:p>
        </w:tc>
        <w:tc>
          <w:tcPr>
            <w:tcW w:w="2268" w:type="dxa"/>
          </w:tcPr>
          <w:p w14:paraId="78BF0B8D" w14:textId="77777777" w:rsidR="003447CA" w:rsidRDefault="003B793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919B00E" w:rsidR="00AA2E27" w:rsidRPr="003447CA"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49328353"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31E4D83A" w14:textId="201AAB2F" w:rsidR="00AA2E27" w:rsidRDefault="003B7938">
            <w:pPr>
              <w:tabs>
                <w:tab w:val="left" w:pos="567"/>
              </w:tabs>
              <w:spacing w:after="0"/>
              <w:rPr>
                <w:rFonts w:ascii="Arial" w:hAnsi="Arial" w:cs="Arial"/>
                <w:highlight w:val="yellow"/>
                <w:lang w:eastAsia="ja-JP"/>
              </w:rPr>
            </w:pPr>
            <w:r w:rsidRPr="00FA20A2">
              <w:rPr>
                <w:rFonts w:ascii="Arial" w:hAnsi="Arial" w:cs="Arial"/>
                <w:color w:val="BFBFBF" w:themeColor="background1" w:themeShade="BF"/>
                <w:lang w:eastAsia="ja-JP"/>
              </w:rPr>
              <w:t>N</w:t>
            </w:r>
            <w:r w:rsidR="00FD5C2D" w:rsidRPr="00FA20A2">
              <w:rPr>
                <w:rFonts w:ascii="Arial" w:hAnsi="Arial" w:cs="Arial"/>
                <w:color w:val="BFBFBF" w:themeColor="background1" w:themeShade="BF"/>
                <w:lang w:eastAsia="ja-JP"/>
              </w:rPr>
              <w:t>/</w:t>
            </w:r>
            <w:r w:rsidRPr="00FA20A2">
              <w:rPr>
                <w:rFonts w:ascii="Arial" w:hAnsi="Arial" w:cs="Arial"/>
                <w:color w:val="BFBFBF" w:themeColor="background1" w:themeShade="BF"/>
                <w:lang w:eastAsia="ja-JP"/>
              </w:rPr>
              <w:t>A</w:t>
            </w:r>
          </w:p>
        </w:tc>
      </w:tr>
      <w:tr w:rsidR="00AA2E27" w14:paraId="48C83702" w14:textId="77777777">
        <w:tc>
          <w:tcPr>
            <w:tcW w:w="2436" w:type="dxa"/>
          </w:tcPr>
          <w:p w14:paraId="69F85518" w14:textId="77777777" w:rsidR="00AA2E27" w:rsidRDefault="003B7938">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59F3C1E4" w14:textId="5A3855D1" w:rsidR="00AA2E27" w:rsidRDefault="003B7938">
            <w:pPr>
              <w:tabs>
                <w:tab w:val="left" w:pos="567"/>
              </w:tabs>
              <w:spacing w:after="0"/>
              <w:rPr>
                <w:rFonts w:ascii="Arial" w:hAnsi="Arial" w:cs="Arial"/>
                <w:lang w:eastAsia="ja-JP"/>
              </w:rPr>
            </w:pPr>
            <w:r w:rsidRPr="00FA20A2">
              <w:rPr>
                <w:rFonts w:ascii="Arial" w:hAnsi="Arial" w:cs="Arial"/>
                <w:color w:val="BFBFBF" w:themeColor="background1" w:themeShade="BF"/>
                <w:lang w:eastAsia="ja-JP"/>
              </w:rPr>
              <w:t>N</w:t>
            </w:r>
            <w:r w:rsidR="00FD5C2D" w:rsidRPr="00FA20A2">
              <w:rPr>
                <w:rFonts w:ascii="Arial" w:hAnsi="Arial" w:cs="Arial"/>
                <w:color w:val="BFBFBF" w:themeColor="background1" w:themeShade="BF"/>
                <w:lang w:eastAsia="ja-JP"/>
              </w:rPr>
              <w:t>/</w:t>
            </w:r>
            <w:r w:rsidRPr="00FA20A2">
              <w:rPr>
                <w:rFonts w:ascii="Arial" w:hAnsi="Arial" w:cs="Arial"/>
                <w:color w:val="BFBFBF" w:themeColor="background1" w:themeShade="BF"/>
                <w:lang w:eastAsia="ja-JP"/>
              </w:rPr>
              <w:t>A</w:t>
            </w:r>
          </w:p>
        </w:tc>
        <w:tc>
          <w:tcPr>
            <w:tcW w:w="1842" w:type="dxa"/>
          </w:tcPr>
          <w:p w14:paraId="7762343F"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0D7B4EB9" w14:textId="620E7F5E" w:rsidR="00AA2E27" w:rsidRDefault="0082439D">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2</w:t>
            </w:r>
            <w:r w:rsidR="003447CA">
              <w:rPr>
                <w:rFonts w:ascii="Arial" w:eastAsiaTheme="minorEastAsia" w:hAnsi="Arial" w:cs="Arial" w:hint="eastAsia"/>
                <w:color w:val="00B050"/>
                <w:kern w:val="2"/>
                <w:lang w:val="en-US" w:eastAsia="zh-CN"/>
              </w:rPr>
              <w:t>0</w:t>
            </w:r>
            <w:r w:rsidR="003447CA">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44EF5CEC" w:rsidR="00AA2E27" w:rsidRDefault="00211D08">
            <w:pPr>
              <w:tabs>
                <w:tab w:val="left" w:pos="567"/>
              </w:tabs>
              <w:spacing w:after="0"/>
              <w:rPr>
                <w:rFonts w:ascii="Arial" w:hAnsi="Arial" w:cs="Arial"/>
                <w:lang w:eastAsia="ja-JP"/>
              </w:rPr>
            </w:pPr>
            <w:r w:rsidRPr="00211D08">
              <w:rPr>
                <w:rFonts w:ascii="Arial" w:eastAsiaTheme="minorEastAsia" w:hAnsi="Arial" w:cs="Arial"/>
                <w:color w:val="00B050"/>
                <w:kern w:val="2"/>
                <w:lang w:val="en-US" w:eastAsia="zh-CN"/>
              </w:rPr>
              <w:t>0%</w:t>
            </w:r>
            <w:r w:rsidR="003447CA">
              <w:rPr>
                <w:rFonts w:ascii="Arial" w:hAnsi="Arial" w:cs="Arial"/>
                <w:lang w:eastAsia="ja-JP"/>
              </w:rPr>
              <w:t xml:space="preserve"> </w:t>
            </w:r>
          </w:p>
        </w:tc>
        <w:tc>
          <w:tcPr>
            <w:tcW w:w="1694" w:type="dxa"/>
            <w:gridSpan w:val="2"/>
          </w:tcPr>
          <w:p w14:paraId="1AF616FE"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6DDCC040" w14:textId="3A25E113" w:rsidR="00AA2E27" w:rsidRDefault="003B7938">
            <w:pPr>
              <w:tabs>
                <w:tab w:val="left" w:pos="567"/>
              </w:tabs>
              <w:spacing w:after="0"/>
              <w:rPr>
                <w:rFonts w:ascii="Arial" w:hAnsi="Arial" w:cs="Arial"/>
                <w:highlight w:val="yellow"/>
                <w:lang w:eastAsia="ja-JP"/>
              </w:rPr>
            </w:pPr>
            <w:bookmarkStart w:id="1" w:name="OLE_LINK7"/>
            <w:r w:rsidRPr="00FA20A2">
              <w:rPr>
                <w:rFonts w:ascii="Arial" w:hAnsi="Arial" w:cs="Arial"/>
                <w:color w:val="BFBFBF" w:themeColor="background1" w:themeShade="BF"/>
                <w:lang w:eastAsia="ja-JP"/>
              </w:rPr>
              <w:t>N</w:t>
            </w:r>
            <w:r w:rsidR="00FD5C2D" w:rsidRPr="00FA20A2">
              <w:rPr>
                <w:rFonts w:ascii="Arial" w:hAnsi="Arial" w:cs="Arial"/>
                <w:color w:val="BFBFBF" w:themeColor="background1" w:themeShade="BF"/>
                <w:lang w:eastAsia="ja-JP"/>
              </w:rPr>
              <w:t>/</w:t>
            </w:r>
            <w:r w:rsidRPr="00FA20A2">
              <w:rPr>
                <w:rFonts w:ascii="Arial" w:hAnsi="Arial" w:cs="Arial"/>
                <w:color w:val="BFBFBF" w:themeColor="background1" w:themeShade="BF"/>
                <w:lang w:eastAsia="ja-JP"/>
              </w:rPr>
              <w:t>A</w:t>
            </w:r>
            <w:bookmarkEnd w:id="1"/>
          </w:p>
        </w:tc>
      </w:tr>
    </w:tbl>
    <w:p w14:paraId="43F326F6" w14:textId="77777777" w:rsidR="00AA2E27" w:rsidRDefault="003B793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3B7938">
      <w:pPr>
        <w:pStyle w:val="affa"/>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137EBCDA" w14:textId="77777777" w:rsidR="00AA2E27" w:rsidRDefault="003B7938">
      <w:pPr>
        <w:pStyle w:val="affa"/>
        <w:numPr>
          <w:ilvl w:val="0"/>
          <w:numId w:val="12"/>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01FBA09" w14:textId="77777777" w:rsidR="00AA2E27" w:rsidRDefault="003B7938">
      <w:pPr>
        <w:pStyle w:val="affa"/>
        <w:numPr>
          <w:ilvl w:val="0"/>
          <w:numId w:val="12"/>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5C309FA5" w14:textId="77777777" w:rsidR="00AA2E27" w:rsidRDefault="00AA2E27">
      <w:pPr>
        <w:pStyle w:val="affa"/>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3B7938">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3B7938">
            <w:pPr>
              <w:tabs>
                <w:tab w:val="left" w:pos="567"/>
              </w:tabs>
              <w:spacing w:after="0"/>
              <w:rPr>
                <w:rFonts w:ascii="Arial" w:hAnsi="Arial" w:cs="Arial"/>
                <w:b/>
              </w:rPr>
            </w:pPr>
            <w:r>
              <w:rPr>
                <w:rFonts w:ascii="Arial" w:hAnsi="Arial" w:cs="Arial"/>
                <w:b/>
              </w:rPr>
              <w:t>Name</w:t>
            </w:r>
          </w:p>
        </w:tc>
        <w:tc>
          <w:tcPr>
            <w:tcW w:w="7489" w:type="dxa"/>
          </w:tcPr>
          <w:p w14:paraId="32D86D30" w14:textId="33F24D95" w:rsidR="00AA2E27" w:rsidRDefault="002D1B84">
            <w:pPr>
              <w:tabs>
                <w:tab w:val="left" w:pos="567"/>
              </w:tabs>
              <w:spacing w:after="0"/>
              <w:rPr>
                <w:rFonts w:ascii="Arial" w:eastAsia="SimSun" w:hAnsi="Arial" w:cs="Arial"/>
                <w:lang w:eastAsia="zh-CN"/>
              </w:rPr>
            </w:pPr>
            <w:r>
              <w:rPr>
                <w:rFonts w:ascii="Arial" w:eastAsia="SimSun" w:hAnsi="Arial" w:cs="Arial"/>
                <w:lang w:eastAsia="zh-CN"/>
              </w:rPr>
              <w:t>Hsieh</w:t>
            </w:r>
            <w:r w:rsidR="00211D08">
              <w:rPr>
                <w:rFonts w:ascii="Arial" w:eastAsia="SimSun" w:hAnsi="Arial" w:cs="Arial"/>
                <w:lang w:eastAsia="zh-CN"/>
              </w:rPr>
              <w:t xml:space="preserve">, </w:t>
            </w:r>
            <w:r>
              <w:rPr>
                <w:rFonts w:ascii="Arial" w:eastAsia="SimSun" w:hAnsi="Arial" w:cs="Arial"/>
                <w:lang w:eastAsia="zh-CN"/>
              </w:rPr>
              <w:t>Daniel</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3B7938">
            <w:pPr>
              <w:tabs>
                <w:tab w:val="left" w:pos="567"/>
              </w:tabs>
              <w:spacing w:after="0"/>
              <w:rPr>
                <w:rFonts w:ascii="Arial" w:hAnsi="Arial" w:cs="Arial"/>
                <w:b/>
              </w:rPr>
            </w:pPr>
            <w:r>
              <w:rPr>
                <w:rFonts w:ascii="Arial" w:hAnsi="Arial" w:cs="Arial"/>
                <w:b/>
              </w:rPr>
              <w:t>Company</w:t>
            </w:r>
          </w:p>
        </w:tc>
        <w:tc>
          <w:tcPr>
            <w:tcW w:w="7489" w:type="dxa"/>
          </w:tcPr>
          <w:p w14:paraId="1E682D1F" w14:textId="4B7EF9CA" w:rsidR="00AA2E27" w:rsidRDefault="002D1B84">
            <w:pPr>
              <w:tabs>
                <w:tab w:val="left" w:pos="567"/>
              </w:tabs>
              <w:spacing w:after="0"/>
              <w:rPr>
                <w:rFonts w:ascii="Arial" w:eastAsia="SimSun" w:hAnsi="Arial" w:cs="Arial"/>
                <w:lang w:eastAsia="zh-CN"/>
              </w:rPr>
            </w:pPr>
            <w:r>
              <w:rPr>
                <w:rFonts w:ascii="Arial" w:eastAsia="SimSun" w:hAnsi="Arial" w:cs="Arial"/>
                <w:lang w:eastAsia="zh-CN"/>
              </w:rPr>
              <w:t>MediaTek Inc.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3B7938">
            <w:pPr>
              <w:tabs>
                <w:tab w:val="left" w:pos="567"/>
              </w:tabs>
              <w:spacing w:after="0"/>
              <w:rPr>
                <w:rFonts w:ascii="Arial" w:hAnsi="Arial" w:cs="Arial"/>
                <w:b/>
              </w:rPr>
            </w:pPr>
            <w:r>
              <w:rPr>
                <w:rFonts w:ascii="Arial" w:hAnsi="Arial" w:cs="Arial"/>
                <w:b/>
              </w:rPr>
              <w:t>Email</w:t>
            </w:r>
          </w:p>
        </w:tc>
        <w:tc>
          <w:tcPr>
            <w:tcW w:w="7489" w:type="dxa"/>
          </w:tcPr>
          <w:p w14:paraId="237EEA10" w14:textId="39473FC2" w:rsidR="00AA2E27" w:rsidRDefault="002D1B84">
            <w:pPr>
              <w:tabs>
                <w:tab w:val="left" w:pos="567"/>
              </w:tabs>
              <w:spacing w:after="0"/>
              <w:rPr>
                <w:rFonts w:ascii="Arial" w:eastAsia="SimSun" w:hAnsi="Arial" w:cs="Arial"/>
                <w:lang w:eastAsia="zh-CN"/>
              </w:rPr>
            </w:pPr>
            <w:r>
              <w:rPr>
                <w:rFonts w:ascii="Arial" w:eastAsia="SimSun" w:hAnsi="Arial" w:cs="Arial"/>
                <w:lang w:eastAsia="zh-CN"/>
              </w:rPr>
              <w:t>daniel.hsieh@mediatek.com</w:t>
            </w:r>
          </w:p>
        </w:tc>
      </w:tr>
    </w:tbl>
    <w:p w14:paraId="58636D01" w14:textId="77777777" w:rsidR="00AA2E27" w:rsidRDefault="00AA2E27"/>
    <w:p w14:paraId="7959B200" w14:textId="77777777" w:rsidR="00AA2E27" w:rsidRDefault="003B7938">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1"/>
      </w:pPr>
      <w:r>
        <w:lastRenderedPageBreak/>
        <w:t>2.</w:t>
      </w:r>
      <w:r>
        <w:tab/>
        <w:t>Detailed progress in RAN WGs since last TSG meeting (for all involved WGs)</w:t>
      </w:r>
    </w:p>
    <w:p w14:paraId="69AFA42A" w14:textId="77777777" w:rsidR="00AA2E27" w:rsidRDefault="003B7938">
      <w:pPr>
        <w:pStyle w:val="2"/>
        <w:rPr>
          <w:lang w:eastAsia="ja-JP"/>
        </w:rPr>
      </w:pPr>
      <w:r>
        <w:rPr>
          <w:lang w:eastAsia="ja-JP"/>
        </w:rPr>
        <w:t>2.1</w:t>
      </w:r>
      <w:r>
        <w:rPr>
          <w:lang w:eastAsia="ja-JP"/>
        </w:rPr>
        <w:tab/>
      </w:r>
      <w:r>
        <w:rPr>
          <w:rFonts w:hint="eastAsia"/>
          <w:lang w:eastAsia="ja-JP"/>
        </w:rPr>
        <w:t>RAN1</w:t>
      </w:r>
    </w:p>
    <w:p w14:paraId="1239D520" w14:textId="77777777" w:rsidR="00AA2E27" w:rsidRDefault="003B7938">
      <w:pPr>
        <w:pStyle w:val="3"/>
        <w:rPr>
          <w:lang w:eastAsia="zh-CN"/>
        </w:rPr>
      </w:pPr>
      <w:r>
        <w:rPr>
          <w:lang w:eastAsia="ja-JP"/>
        </w:rPr>
        <w:t>2.1.1</w:t>
      </w:r>
      <w:r>
        <w:rPr>
          <w:lang w:eastAsia="ja-JP"/>
        </w:rPr>
        <w:tab/>
        <w:t>Agreements</w:t>
      </w:r>
    </w:p>
    <w:p w14:paraId="4FB1D563" w14:textId="77777777" w:rsidR="00AA2E27" w:rsidRDefault="003B7938">
      <w:pPr>
        <w:pStyle w:val="3"/>
        <w:rPr>
          <w:lang w:eastAsia="ja-JP"/>
        </w:rPr>
      </w:pPr>
      <w:r>
        <w:rPr>
          <w:lang w:eastAsia="ja-JP"/>
        </w:rPr>
        <w:t>2.1.2</w:t>
      </w:r>
      <w:r>
        <w:rPr>
          <w:lang w:eastAsia="ja-JP"/>
        </w:rPr>
        <w:tab/>
        <w:t xml:space="preserve">Remaining Open </w:t>
      </w:r>
      <w:proofErr w:type="gramStart"/>
      <w:r>
        <w:rPr>
          <w:lang w:eastAsia="ja-JP"/>
        </w:rPr>
        <w:t>issues</w:t>
      </w:r>
      <w:proofErr w:type="gramEnd"/>
    </w:p>
    <w:p w14:paraId="7454099C" w14:textId="77777777" w:rsidR="00AA2E27" w:rsidRDefault="003B7938">
      <w:pPr>
        <w:pStyle w:val="2"/>
        <w:rPr>
          <w:lang w:eastAsia="ja-JP"/>
        </w:rPr>
      </w:pPr>
      <w:r>
        <w:rPr>
          <w:lang w:eastAsia="ja-JP"/>
        </w:rPr>
        <w:t>2.2</w:t>
      </w:r>
      <w:r>
        <w:rPr>
          <w:lang w:eastAsia="ja-JP"/>
        </w:rPr>
        <w:tab/>
      </w:r>
      <w:r>
        <w:rPr>
          <w:rFonts w:hint="eastAsia"/>
          <w:lang w:eastAsia="ja-JP"/>
        </w:rPr>
        <w:t>RAN2</w:t>
      </w:r>
    </w:p>
    <w:p w14:paraId="57018CEC" w14:textId="77777777" w:rsidR="00AA2E27" w:rsidRDefault="003B7938">
      <w:pPr>
        <w:pStyle w:val="3"/>
        <w:rPr>
          <w:lang w:eastAsia="ja-JP"/>
        </w:rPr>
      </w:pPr>
      <w:r>
        <w:rPr>
          <w:lang w:eastAsia="ja-JP"/>
        </w:rPr>
        <w:t>2.2.1</w:t>
      </w:r>
      <w:r>
        <w:rPr>
          <w:lang w:eastAsia="ja-JP"/>
        </w:rPr>
        <w:tab/>
        <w:t>Agreements</w:t>
      </w:r>
    </w:p>
    <w:p w14:paraId="71881F42" w14:textId="77777777" w:rsidR="00AA2E27" w:rsidRDefault="003B7938">
      <w:pPr>
        <w:pStyle w:val="3"/>
        <w:rPr>
          <w:lang w:eastAsia="zh-CN"/>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0E242BE7" w14:textId="77777777" w:rsidR="00AA2E27" w:rsidRDefault="003B7938">
      <w:pPr>
        <w:pStyle w:val="2"/>
        <w:rPr>
          <w:lang w:eastAsia="ja-JP"/>
        </w:rPr>
      </w:pPr>
      <w:r>
        <w:rPr>
          <w:lang w:eastAsia="ja-JP"/>
        </w:rPr>
        <w:t>2.3</w:t>
      </w:r>
      <w:r>
        <w:rPr>
          <w:lang w:eastAsia="ja-JP"/>
        </w:rPr>
        <w:tab/>
      </w:r>
      <w:r>
        <w:rPr>
          <w:rFonts w:hint="eastAsia"/>
          <w:lang w:eastAsia="ja-JP"/>
        </w:rPr>
        <w:t>RAN3</w:t>
      </w:r>
    </w:p>
    <w:p w14:paraId="1CB4F963" w14:textId="77777777" w:rsidR="00AA2E27" w:rsidRDefault="003B7938">
      <w:pPr>
        <w:pStyle w:val="3"/>
        <w:rPr>
          <w:lang w:eastAsia="ja-JP"/>
        </w:rPr>
      </w:pPr>
      <w:r>
        <w:rPr>
          <w:lang w:eastAsia="ja-JP"/>
        </w:rPr>
        <w:t>2.3.1</w:t>
      </w:r>
      <w:r>
        <w:rPr>
          <w:lang w:eastAsia="ja-JP"/>
        </w:rPr>
        <w:tab/>
        <w:t>Agreements</w:t>
      </w:r>
    </w:p>
    <w:p w14:paraId="65D014D8" w14:textId="77777777" w:rsidR="00AA2E27" w:rsidRDefault="003B7938">
      <w:pPr>
        <w:pStyle w:val="3"/>
        <w:rPr>
          <w:lang w:eastAsia="ja-JP"/>
        </w:rPr>
      </w:pPr>
      <w:r>
        <w:rPr>
          <w:lang w:eastAsia="ja-JP"/>
        </w:rPr>
        <w:t>2.3.2</w:t>
      </w:r>
      <w:r>
        <w:rPr>
          <w:lang w:eastAsia="ja-JP"/>
        </w:rPr>
        <w:tab/>
        <w:t xml:space="preserve">Remaining Open </w:t>
      </w:r>
      <w:proofErr w:type="gramStart"/>
      <w:r>
        <w:rPr>
          <w:lang w:eastAsia="ja-JP"/>
        </w:rPr>
        <w:t>issues</w:t>
      </w:r>
      <w:proofErr w:type="gramEnd"/>
    </w:p>
    <w:p w14:paraId="7ABC800D" w14:textId="77777777" w:rsidR="00AA2E27" w:rsidRDefault="003B7938">
      <w:pPr>
        <w:pStyle w:val="2"/>
        <w:rPr>
          <w:lang w:eastAsia="ja-JP"/>
        </w:rPr>
      </w:pPr>
      <w:r>
        <w:rPr>
          <w:lang w:eastAsia="ja-JP"/>
        </w:rPr>
        <w:t>2.4</w:t>
      </w:r>
      <w:r>
        <w:rPr>
          <w:lang w:eastAsia="ja-JP"/>
        </w:rPr>
        <w:tab/>
      </w:r>
      <w:r>
        <w:rPr>
          <w:rFonts w:hint="eastAsia"/>
          <w:lang w:eastAsia="ja-JP"/>
        </w:rPr>
        <w:t>RAN4</w:t>
      </w:r>
    </w:p>
    <w:p w14:paraId="2C896DE8" w14:textId="77777777" w:rsidR="00AA2E27" w:rsidRDefault="003B7938">
      <w:pPr>
        <w:pStyle w:val="3"/>
        <w:rPr>
          <w:lang w:eastAsia="ja-JP"/>
        </w:rPr>
      </w:pPr>
      <w:r>
        <w:rPr>
          <w:lang w:eastAsia="ja-JP"/>
        </w:rPr>
        <w:t>2.4.1</w:t>
      </w:r>
      <w:r>
        <w:rPr>
          <w:lang w:eastAsia="ja-JP"/>
        </w:rPr>
        <w:tab/>
        <w:t>Agreements</w:t>
      </w:r>
    </w:p>
    <w:p w14:paraId="0CD6C6B9" w14:textId="2FEE418A" w:rsidR="00CD3529" w:rsidRPr="00C738B8" w:rsidRDefault="003B7938" w:rsidP="00C738B8">
      <w:pPr>
        <w:pStyle w:val="4"/>
        <w:rPr>
          <w:rFonts w:eastAsiaTheme="minorEastAsia"/>
          <w:lang w:val="en-US" w:eastAsia="zh-CN"/>
        </w:rPr>
      </w:pPr>
      <w:r>
        <w:rPr>
          <w:rFonts w:hint="eastAsia"/>
          <w:lang w:val="en-US" w:eastAsia="zh-CN"/>
        </w:rPr>
        <w:t>2.4.1.1</w:t>
      </w:r>
      <w:r>
        <w:rPr>
          <w:rFonts w:hint="eastAsia"/>
          <w:lang w:val="en-US" w:eastAsia="zh-CN"/>
        </w:rPr>
        <w:tab/>
        <w:t>RAN4 #11</w:t>
      </w:r>
      <w:r w:rsidR="00211D08">
        <w:rPr>
          <w:rFonts w:eastAsiaTheme="minorEastAsia"/>
          <w:lang w:val="en-US" w:eastAsia="zh-CN"/>
        </w:rPr>
        <w:t>2</w:t>
      </w:r>
      <w:r w:rsidR="0006197C">
        <w:rPr>
          <w:rFonts w:eastAsiaTheme="minorEastAsia"/>
          <w:lang w:val="en-US" w:eastAsia="zh-CN"/>
        </w:rPr>
        <w:t>, Aug’24</w:t>
      </w:r>
      <w:r>
        <w:rPr>
          <w:rFonts w:hint="eastAsia"/>
          <w:lang w:val="en-US" w:eastAsia="zh-CN"/>
        </w:rPr>
        <w:t xml:space="preserve"> </w:t>
      </w:r>
    </w:p>
    <w:p w14:paraId="3888C745" w14:textId="6F2261FD" w:rsidR="004B3983" w:rsidRPr="002D6B01" w:rsidRDefault="004B3983" w:rsidP="00F5792D">
      <w:pPr>
        <w:rPr>
          <w:rFonts w:eastAsiaTheme="minorEastAsia"/>
          <w:lang w:eastAsia="zh-CN"/>
        </w:rPr>
      </w:pPr>
      <w:bookmarkStart w:id="2" w:name="OLE_LINK68"/>
      <w:r w:rsidRPr="00F5792D">
        <w:rPr>
          <w:rFonts w:eastAsiaTheme="minorEastAsia"/>
          <w:lang w:eastAsia="zh-CN"/>
        </w:rPr>
        <w:t xml:space="preserve">All </w:t>
      </w:r>
      <w:r w:rsidR="003A2ECE">
        <w:rPr>
          <w:rFonts w:eastAsiaTheme="minorEastAsia"/>
          <w:lang w:eastAsia="zh-CN"/>
        </w:rPr>
        <w:t xml:space="preserve">the following </w:t>
      </w:r>
      <w:r w:rsidRPr="002D6B01">
        <w:rPr>
          <w:rFonts w:eastAsiaTheme="minorEastAsia"/>
          <w:lang w:eastAsia="zh-CN"/>
        </w:rPr>
        <w:t xml:space="preserve">agreements </w:t>
      </w:r>
      <w:r w:rsidR="00544351">
        <w:rPr>
          <w:rFonts w:eastAsiaTheme="minorEastAsia"/>
          <w:lang w:eastAsia="zh-CN"/>
        </w:rPr>
        <w:t>are based on</w:t>
      </w:r>
      <w:r w:rsidRPr="002D6B01">
        <w:rPr>
          <w:rFonts w:eastAsiaTheme="minorEastAsia"/>
          <w:lang w:eastAsia="zh-CN"/>
        </w:rPr>
        <w:t xml:space="preserve"> </w:t>
      </w:r>
      <w:bookmarkStart w:id="3" w:name="OLE_LINK52"/>
      <w:r w:rsidRPr="002D6B01">
        <w:rPr>
          <w:rFonts w:eastAsiaTheme="minorEastAsia"/>
          <w:lang w:eastAsia="zh-CN"/>
        </w:rPr>
        <w:t>R4-2414287</w:t>
      </w:r>
      <w:bookmarkEnd w:id="3"/>
      <w:r w:rsidRPr="002D6B01">
        <w:rPr>
          <w:rFonts w:eastAsiaTheme="minorEastAsia"/>
          <w:lang w:eastAsia="zh-CN"/>
        </w:rPr>
        <w:t xml:space="preserve"> </w:t>
      </w:r>
      <w:r w:rsidR="002D6B01" w:rsidRPr="002D6B01">
        <w:rPr>
          <w:rFonts w:eastAsiaTheme="minorEastAsia"/>
          <w:lang w:eastAsia="zh-CN"/>
        </w:rPr>
        <w:t>“</w:t>
      </w:r>
      <w:r w:rsidRPr="002D6B01">
        <w:rPr>
          <w:rFonts w:eastAsiaTheme="minorEastAsia"/>
          <w:lang w:eastAsia="zh-CN"/>
        </w:rPr>
        <w:t>WF on Rel-19 FR1 NTN bands</w:t>
      </w:r>
      <w:r w:rsidR="002D6B01" w:rsidRPr="002D6B01">
        <w:rPr>
          <w:rFonts w:eastAsiaTheme="minorEastAsia"/>
          <w:lang w:eastAsia="zh-CN"/>
        </w:rPr>
        <w:t xml:space="preserve">” </w:t>
      </w:r>
      <w:r w:rsidR="00544351">
        <w:rPr>
          <w:rFonts w:eastAsiaTheme="minorEastAsia"/>
          <w:lang w:eastAsia="zh-CN"/>
        </w:rPr>
        <w:t>[8].</w:t>
      </w:r>
    </w:p>
    <w:bookmarkEnd w:id="2"/>
    <w:p w14:paraId="32E3968F" w14:textId="1AB5AB44" w:rsidR="00825D27" w:rsidRPr="002D6B01" w:rsidRDefault="00825D27" w:rsidP="00F5792D">
      <w:pPr>
        <w:rPr>
          <w:b/>
          <w:bCs/>
        </w:rPr>
      </w:pPr>
      <w:r w:rsidRPr="002D6B01">
        <w:rPr>
          <w:b/>
          <w:bCs/>
        </w:rPr>
        <w:t>Band Numbering</w:t>
      </w:r>
    </w:p>
    <w:p w14:paraId="71F3A3EA" w14:textId="7556D99C" w:rsidR="00825D27" w:rsidRPr="002D6B01" w:rsidRDefault="00825D27" w:rsidP="00F5792D">
      <w:pPr>
        <w:rPr>
          <w:lang w:val="en-US" w:eastAsia="zh-CN"/>
        </w:rPr>
      </w:pPr>
      <w:r w:rsidRPr="002D6B01">
        <w:rPr>
          <w:rFonts w:hint="eastAsia"/>
          <w:lang w:val="en-US" w:eastAsia="zh-CN"/>
        </w:rPr>
        <w:t>A</w:t>
      </w:r>
      <w:r w:rsidRPr="002D6B01">
        <w:rPr>
          <w:lang w:val="en-US" w:eastAsia="zh-CN"/>
        </w:rPr>
        <w:t xml:space="preserve">greement: </w:t>
      </w:r>
      <w:r w:rsidRPr="002D6B01">
        <w:rPr>
          <w:szCs w:val="24"/>
          <w:lang w:eastAsia="zh-CN"/>
        </w:rPr>
        <w:t xml:space="preserve">Adopt 252 as the band number for the new </w:t>
      </w:r>
      <w:r w:rsidR="009547BB">
        <w:rPr>
          <w:szCs w:val="24"/>
          <w:lang w:eastAsia="zh-CN"/>
        </w:rPr>
        <w:t>IoT</w:t>
      </w:r>
      <w:r w:rsidRPr="002D6B01">
        <w:rPr>
          <w:szCs w:val="24"/>
          <w:lang w:eastAsia="zh-CN"/>
        </w:rPr>
        <w:t xml:space="preserve"> NTN S-band.</w:t>
      </w:r>
    </w:p>
    <w:p w14:paraId="2AE436FA" w14:textId="2562F79B" w:rsidR="00825D27" w:rsidRPr="002D6B01" w:rsidRDefault="00825D27" w:rsidP="00F5792D">
      <w:pPr>
        <w:rPr>
          <w:b/>
          <w:bCs/>
        </w:rPr>
      </w:pPr>
      <w:r w:rsidRPr="002D6B01">
        <w:rPr>
          <w:b/>
          <w:bCs/>
        </w:rPr>
        <w:t>Band Plan</w:t>
      </w:r>
    </w:p>
    <w:p w14:paraId="3DCF4453" w14:textId="110EA7CD" w:rsidR="00E61199" w:rsidRPr="00E61199" w:rsidRDefault="00E61199" w:rsidP="00E61199">
      <w:pPr>
        <w:spacing w:after="120"/>
        <w:rPr>
          <w:rFonts w:eastAsia="SimSun"/>
          <w:szCs w:val="24"/>
          <w:lang w:eastAsia="zh-CN"/>
        </w:rPr>
      </w:pPr>
      <w:r w:rsidRPr="00E61199">
        <w:rPr>
          <w:rFonts w:eastAsia="SimSun"/>
          <w:szCs w:val="24"/>
          <w:lang w:eastAsia="zh-CN"/>
        </w:rPr>
        <w:t>Agreement:</w:t>
      </w:r>
      <w:r w:rsidRPr="00E61199">
        <w:rPr>
          <w:rFonts w:eastAsia="SimSun" w:hint="eastAsia"/>
          <w:szCs w:val="24"/>
          <w:lang w:eastAsia="zh-CN"/>
        </w:rPr>
        <w:t xml:space="preserve"> </w:t>
      </w:r>
      <w:r w:rsidRPr="00E61199">
        <w:rPr>
          <w:rFonts w:eastAsia="SimSun"/>
          <w:szCs w:val="24"/>
          <w:lang w:eastAsia="zh-CN"/>
        </w:rPr>
        <w:t xml:space="preserve">Adopt the proposed band plan as follows </w:t>
      </w:r>
    </w:p>
    <w:p w14:paraId="537CEB42" w14:textId="77777777" w:rsidR="00E61199" w:rsidRDefault="00E61199" w:rsidP="00E61199">
      <w:pPr>
        <w:pStyle w:val="TH"/>
      </w:pPr>
      <w:r>
        <w:t>E-UTRA operating bands for satellite access</w:t>
      </w:r>
    </w:p>
    <w:tbl>
      <w:tblPr>
        <w:tblW w:w="8075" w:type="dxa"/>
        <w:jc w:val="center"/>
        <w:tblLook w:val="04A0" w:firstRow="1" w:lastRow="0" w:firstColumn="1" w:lastColumn="0" w:noHBand="0" w:noVBand="1"/>
      </w:tblPr>
      <w:tblGrid>
        <w:gridCol w:w="1438"/>
        <w:gridCol w:w="1107"/>
        <w:gridCol w:w="144"/>
        <w:gridCol w:w="342"/>
        <w:gridCol w:w="1217"/>
        <w:gridCol w:w="1276"/>
        <w:gridCol w:w="425"/>
        <w:gridCol w:w="1134"/>
        <w:gridCol w:w="992"/>
      </w:tblGrid>
      <w:tr w:rsidR="00E61199" w14:paraId="4DA9944E" w14:textId="77777777" w:rsidTr="000C05A4">
        <w:trPr>
          <w:trHeight w:val="705"/>
          <w:jc w:val="center"/>
        </w:trPr>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7A5A2B46" w14:textId="77777777" w:rsidR="00E61199" w:rsidRDefault="00E61199">
            <w:pPr>
              <w:pStyle w:val="TAH"/>
              <w:rPr>
                <w:rFonts w:cs="Arial"/>
              </w:rPr>
            </w:pPr>
            <w:r>
              <w:rPr>
                <w:rFonts w:cs="Arial"/>
              </w:rPr>
              <w:t>E</w:t>
            </w:r>
            <w:r>
              <w:rPr>
                <w:rFonts w:cs="Arial"/>
              </w:rPr>
              <w:noBreakHyphen/>
              <w:t>UTRA Operating Band</w:t>
            </w: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703B16A3" w14:textId="77777777" w:rsidR="00E61199" w:rsidRDefault="00E61199">
            <w:pPr>
              <w:pStyle w:val="TAH"/>
              <w:rPr>
                <w:rFonts w:cs="Arial"/>
              </w:rPr>
            </w:pPr>
            <w:r>
              <w:rPr>
                <w:rFonts w:cs="Arial"/>
              </w:rPr>
              <w:t>Uplink (UL) operating band</w:t>
            </w:r>
            <w:r>
              <w:rPr>
                <w:rFonts w:cs="Arial"/>
              </w:rPr>
              <w:br/>
              <w:t>BS receive</w:t>
            </w:r>
            <w:r>
              <w:rPr>
                <w:rFonts w:cs="Arial"/>
              </w:rPr>
              <w:br/>
              <w:t>UE transmit</w:t>
            </w:r>
          </w:p>
        </w:tc>
        <w:tc>
          <w:tcPr>
            <w:tcW w:w="2835" w:type="dxa"/>
            <w:gridSpan w:val="3"/>
            <w:tcBorders>
              <w:top w:val="single" w:sz="4" w:space="0" w:color="auto"/>
              <w:left w:val="nil"/>
              <w:bottom w:val="single" w:sz="4" w:space="0" w:color="auto"/>
              <w:right w:val="single" w:sz="4" w:space="0" w:color="auto"/>
            </w:tcBorders>
            <w:vAlign w:val="center"/>
            <w:hideMark/>
          </w:tcPr>
          <w:p w14:paraId="25E04EF2" w14:textId="77777777" w:rsidR="00E61199" w:rsidRDefault="00E61199">
            <w:pPr>
              <w:pStyle w:val="TAH"/>
              <w:rPr>
                <w:rFonts w:cs="Arial"/>
              </w:rPr>
            </w:pPr>
            <w:r>
              <w:rPr>
                <w:rFonts w:cs="Arial"/>
              </w:rPr>
              <w:t>Downlink (DL) operating band</w:t>
            </w:r>
            <w:r>
              <w:rPr>
                <w:rFonts w:cs="Arial"/>
              </w:rPr>
              <w:br/>
              <w:t xml:space="preserve">BS transmit </w:t>
            </w:r>
            <w:r>
              <w:rPr>
                <w:rFonts w:cs="Arial"/>
              </w:rPr>
              <w:br/>
              <w:t>UE receive</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416AC3" w14:textId="77777777" w:rsidR="00E61199" w:rsidRDefault="00E61199">
            <w:pPr>
              <w:pStyle w:val="TAH"/>
              <w:rPr>
                <w:rFonts w:cs="Arial"/>
              </w:rPr>
            </w:pPr>
            <w:r>
              <w:rPr>
                <w:rFonts w:cs="Arial"/>
              </w:rPr>
              <w:t>Duplex Mode</w:t>
            </w:r>
          </w:p>
        </w:tc>
      </w:tr>
      <w:tr w:rsidR="00E61199" w14:paraId="1ECF13B6" w14:textId="77777777" w:rsidTr="000C05A4">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B4987" w14:textId="77777777" w:rsidR="00E61199" w:rsidRDefault="00E61199">
            <w:pPr>
              <w:overflowPunct/>
              <w:autoSpaceDE/>
              <w:autoSpaceDN/>
              <w:adjustRightInd/>
              <w:spacing w:after="0"/>
              <w:rPr>
                <w:rFonts w:ascii="Arial" w:hAnsi="Arial" w:cs="Arial"/>
                <w:b/>
                <w:sz w:val="18"/>
              </w:rPr>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2F30AE0A" w14:textId="77777777" w:rsidR="00E61199" w:rsidRDefault="00E61199">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835" w:type="dxa"/>
            <w:gridSpan w:val="3"/>
            <w:tcBorders>
              <w:top w:val="single" w:sz="4" w:space="0" w:color="auto"/>
              <w:left w:val="nil"/>
              <w:bottom w:val="single" w:sz="4" w:space="0" w:color="auto"/>
              <w:right w:val="single" w:sz="4" w:space="0" w:color="auto"/>
            </w:tcBorders>
            <w:vAlign w:val="center"/>
            <w:hideMark/>
          </w:tcPr>
          <w:p w14:paraId="799181FB" w14:textId="77777777" w:rsidR="00E61199" w:rsidRDefault="00E61199">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347DE8" w14:textId="77777777" w:rsidR="00E61199" w:rsidRDefault="00E61199">
            <w:pPr>
              <w:overflowPunct/>
              <w:autoSpaceDE/>
              <w:autoSpaceDN/>
              <w:adjustRightInd/>
              <w:spacing w:after="0"/>
              <w:rPr>
                <w:rFonts w:ascii="Arial" w:hAnsi="Arial" w:cs="Arial"/>
                <w:b/>
                <w:sz w:val="18"/>
              </w:rPr>
            </w:pPr>
          </w:p>
        </w:tc>
      </w:tr>
      <w:tr w:rsidR="000C05A4" w14:paraId="3A4266AF" w14:textId="77777777" w:rsidTr="000C05A4">
        <w:trPr>
          <w:trHeight w:val="178"/>
          <w:jc w:val="center"/>
        </w:trPr>
        <w:tc>
          <w:tcPr>
            <w:tcW w:w="1438" w:type="dxa"/>
            <w:tcBorders>
              <w:top w:val="single" w:sz="4" w:space="0" w:color="auto"/>
              <w:left w:val="single" w:sz="4" w:space="0" w:color="auto"/>
              <w:bottom w:val="single" w:sz="4" w:space="0" w:color="auto"/>
              <w:right w:val="single" w:sz="4" w:space="0" w:color="auto"/>
            </w:tcBorders>
            <w:hideMark/>
          </w:tcPr>
          <w:p w14:paraId="0933EC36" w14:textId="77777777" w:rsidR="00E61199" w:rsidRDefault="00E61199">
            <w:pPr>
              <w:pStyle w:val="TAC"/>
              <w:rPr>
                <w:rFonts w:cs="Arial"/>
              </w:rPr>
            </w:pPr>
            <w:r>
              <w:rPr>
                <w:rFonts w:cs="Arial"/>
              </w:rPr>
              <w:lastRenderedPageBreak/>
              <w:t>256</w:t>
            </w:r>
          </w:p>
        </w:tc>
        <w:tc>
          <w:tcPr>
            <w:tcW w:w="1107" w:type="dxa"/>
            <w:tcBorders>
              <w:top w:val="single" w:sz="4" w:space="0" w:color="auto"/>
              <w:left w:val="single" w:sz="4" w:space="0" w:color="auto"/>
              <w:bottom w:val="single" w:sz="4" w:space="0" w:color="auto"/>
              <w:right w:val="nil"/>
            </w:tcBorders>
            <w:hideMark/>
          </w:tcPr>
          <w:p w14:paraId="27F984D9" w14:textId="77777777" w:rsidR="00E61199" w:rsidRDefault="00E61199">
            <w:pPr>
              <w:pStyle w:val="TAR"/>
              <w:wordWrap w:val="0"/>
              <w:rPr>
                <w:rFonts w:cs="Arial"/>
                <w:lang w:eastAsia="zh-CN"/>
              </w:rPr>
            </w:pPr>
            <w:r>
              <w:rPr>
                <w:rFonts w:cs="Arial"/>
                <w:lang w:eastAsia="zh-CN"/>
              </w:rPr>
              <w:t>1980 MHz</w:t>
            </w:r>
          </w:p>
        </w:tc>
        <w:tc>
          <w:tcPr>
            <w:tcW w:w="486" w:type="dxa"/>
            <w:gridSpan w:val="2"/>
            <w:tcBorders>
              <w:top w:val="single" w:sz="4" w:space="0" w:color="auto"/>
              <w:left w:val="nil"/>
              <w:bottom w:val="single" w:sz="4" w:space="0" w:color="auto"/>
              <w:right w:val="nil"/>
            </w:tcBorders>
            <w:hideMark/>
          </w:tcPr>
          <w:p w14:paraId="2A6A3946" w14:textId="77777777" w:rsidR="00E61199" w:rsidRDefault="00E61199">
            <w:pPr>
              <w:pStyle w:val="TAC"/>
              <w:rPr>
                <w:rFonts w:cs="Arial"/>
                <w:lang w:eastAsia="zh-CN"/>
              </w:rPr>
            </w:pPr>
            <w:r>
              <w:rPr>
                <w:rFonts w:cs="Arial"/>
                <w:lang w:eastAsia="zh-CN"/>
              </w:rPr>
              <w:t>–</w:t>
            </w:r>
          </w:p>
        </w:tc>
        <w:tc>
          <w:tcPr>
            <w:tcW w:w="1217" w:type="dxa"/>
            <w:tcBorders>
              <w:top w:val="single" w:sz="4" w:space="0" w:color="auto"/>
              <w:left w:val="nil"/>
              <w:bottom w:val="single" w:sz="4" w:space="0" w:color="auto"/>
              <w:right w:val="single" w:sz="4" w:space="0" w:color="auto"/>
            </w:tcBorders>
            <w:hideMark/>
          </w:tcPr>
          <w:p w14:paraId="4823EDFF" w14:textId="77777777" w:rsidR="00E61199" w:rsidRDefault="00E61199">
            <w:pPr>
              <w:pStyle w:val="TAL"/>
              <w:rPr>
                <w:rFonts w:cs="Arial"/>
                <w:lang w:eastAsia="zh-CN"/>
              </w:rPr>
            </w:pPr>
            <w:r>
              <w:rPr>
                <w:rFonts w:cs="Arial"/>
                <w:lang w:eastAsia="zh-CN"/>
              </w:rPr>
              <w:t>2010 MHz</w:t>
            </w:r>
          </w:p>
        </w:tc>
        <w:tc>
          <w:tcPr>
            <w:tcW w:w="1276" w:type="dxa"/>
            <w:tcBorders>
              <w:top w:val="single" w:sz="4" w:space="0" w:color="auto"/>
              <w:left w:val="nil"/>
              <w:bottom w:val="single" w:sz="4" w:space="0" w:color="auto"/>
              <w:right w:val="nil"/>
            </w:tcBorders>
            <w:hideMark/>
          </w:tcPr>
          <w:p w14:paraId="256E38FD" w14:textId="77777777" w:rsidR="00E61199" w:rsidRDefault="00E61199">
            <w:pPr>
              <w:pStyle w:val="TAR"/>
            </w:pPr>
            <w:r>
              <w:t>2170 MHz</w:t>
            </w:r>
          </w:p>
        </w:tc>
        <w:tc>
          <w:tcPr>
            <w:tcW w:w="425" w:type="dxa"/>
            <w:tcBorders>
              <w:top w:val="single" w:sz="4" w:space="0" w:color="auto"/>
              <w:left w:val="nil"/>
              <w:bottom w:val="single" w:sz="4" w:space="0" w:color="auto"/>
              <w:right w:val="nil"/>
            </w:tcBorders>
            <w:hideMark/>
          </w:tcPr>
          <w:p w14:paraId="108D043A" w14:textId="77777777" w:rsidR="00E61199" w:rsidRDefault="00E61199">
            <w:pPr>
              <w:pStyle w:val="TAC"/>
            </w:pPr>
            <w:r>
              <w:t>–</w:t>
            </w:r>
          </w:p>
        </w:tc>
        <w:tc>
          <w:tcPr>
            <w:tcW w:w="1134" w:type="dxa"/>
            <w:tcBorders>
              <w:top w:val="single" w:sz="4" w:space="0" w:color="auto"/>
              <w:left w:val="nil"/>
              <w:bottom w:val="single" w:sz="4" w:space="0" w:color="auto"/>
              <w:right w:val="single" w:sz="4" w:space="0" w:color="auto"/>
            </w:tcBorders>
            <w:hideMark/>
          </w:tcPr>
          <w:p w14:paraId="0CE7CF09" w14:textId="77777777" w:rsidR="00E61199" w:rsidRDefault="00E61199">
            <w:pPr>
              <w:pStyle w:val="TAL"/>
            </w:pPr>
            <w:r>
              <w:t>2200 MHz</w:t>
            </w:r>
          </w:p>
        </w:tc>
        <w:tc>
          <w:tcPr>
            <w:tcW w:w="992" w:type="dxa"/>
            <w:tcBorders>
              <w:top w:val="single" w:sz="4" w:space="0" w:color="auto"/>
              <w:left w:val="single" w:sz="4" w:space="0" w:color="auto"/>
              <w:bottom w:val="single" w:sz="4" w:space="0" w:color="auto"/>
              <w:right w:val="single" w:sz="4" w:space="0" w:color="auto"/>
            </w:tcBorders>
            <w:hideMark/>
          </w:tcPr>
          <w:p w14:paraId="33FE34F5" w14:textId="77777777" w:rsidR="00E61199" w:rsidRDefault="00E61199">
            <w:pPr>
              <w:pStyle w:val="TAC"/>
              <w:rPr>
                <w:rFonts w:cs="Arial"/>
                <w:lang w:eastAsia="ja-JP"/>
              </w:rPr>
            </w:pPr>
            <w:r>
              <w:rPr>
                <w:rFonts w:cs="Arial"/>
                <w:lang w:eastAsia="ja-JP"/>
              </w:rPr>
              <w:t>FDD</w:t>
            </w:r>
          </w:p>
        </w:tc>
      </w:tr>
      <w:tr w:rsidR="000C05A4" w14:paraId="5BF3AC4A" w14:textId="77777777" w:rsidTr="000C05A4">
        <w:trPr>
          <w:trHeight w:val="336"/>
          <w:jc w:val="center"/>
        </w:trPr>
        <w:tc>
          <w:tcPr>
            <w:tcW w:w="1438" w:type="dxa"/>
            <w:tcBorders>
              <w:top w:val="single" w:sz="4" w:space="0" w:color="auto"/>
              <w:left w:val="single" w:sz="4" w:space="0" w:color="auto"/>
              <w:bottom w:val="single" w:sz="4" w:space="0" w:color="auto"/>
              <w:right w:val="single" w:sz="4" w:space="0" w:color="auto"/>
            </w:tcBorders>
            <w:hideMark/>
          </w:tcPr>
          <w:p w14:paraId="206A0C96" w14:textId="77777777" w:rsidR="00E61199" w:rsidRDefault="00E61199">
            <w:pPr>
              <w:pStyle w:val="TAC"/>
              <w:rPr>
                <w:rFonts w:cs="Arial"/>
              </w:rPr>
            </w:pPr>
            <w:r>
              <w:rPr>
                <w:rFonts w:cs="Arial"/>
              </w:rPr>
              <w:t>255</w:t>
            </w:r>
          </w:p>
        </w:tc>
        <w:tc>
          <w:tcPr>
            <w:tcW w:w="1251" w:type="dxa"/>
            <w:gridSpan w:val="2"/>
            <w:tcBorders>
              <w:top w:val="single" w:sz="4" w:space="0" w:color="auto"/>
              <w:left w:val="single" w:sz="4" w:space="0" w:color="auto"/>
              <w:bottom w:val="single" w:sz="4" w:space="0" w:color="auto"/>
              <w:right w:val="nil"/>
            </w:tcBorders>
            <w:hideMark/>
          </w:tcPr>
          <w:p w14:paraId="1F719522" w14:textId="77777777" w:rsidR="00E61199" w:rsidRDefault="00E61199">
            <w:pPr>
              <w:pStyle w:val="TAR"/>
              <w:wordWrap w:val="0"/>
              <w:rPr>
                <w:rFonts w:cs="Arial"/>
                <w:lang w:eastAsia="zh-CN"/>
              </w:rPr>
            </w:pPr>
            <w:r>
              <w:rPr>
                <w:rFonts w:cs="Arial"/>
                <w:lang w:eastAsia="zh-CN"/>
              </w:rPr>
              <w:t>1626.5 MHz</w:t>
            </w:r>
          </w:p>
        </w:tc>
        <w:tc>
          <w:tcPr>
            <w:tcW w:w="342" w:type="dxa"/>
            <w:tcBorders>
              <w:top w:val="single" w:sz="4" w:space="0" w:color="auto"/>
              <w:left w:val="nil"/>
              <w:bottom w:val="single" w:sz="4" w:space="0" w:color="auto"/>
              <w:right w:val="nil"/>
            </w:tcBorders>
            <w:hideMark/>
          </w:tcPr>
          <w:p w14:paraId="63730D7F" w14:textId="77777777" w:rsidR="00E61199" w:rsidRDefault="00E61199">
            <w:pPr>
              <w:pStyle w:val="TAC"/>
              <w:rPr>
                <w:rFonts w:cs="Arial"/>
                <w:lang w:eastAsia="zh-CN"/>
              </w:rPr>
            </w:pPr>
            <w:r>
              <w:rPr>
                <w:rFonts w:cs="Arial"/>
                <w:lang w:eastAsia="zh-CN"/>
              </w:rPr>
              <w:t>–</w:t>
            </w:r>
          </w:p>
        </w:tc>
        <w:tc>
          <w:tcPr>
            <w:tcW w:w="1217" w:type="dxa"/>
            <w:tcBorders>
              <w:top w:val="single" w:sz="4" w:space="0" w:color="auto"/>
              <w:left w:val="nil"/>
              <w:bottom w:val="single" w:sz="4" w:space="0" w:color="auto"/>
              <w:right w:val="single" w:sz="4" w:space="0" w:color="auto"/>
            </w:tcBorders>
            <w:hideMark/>
          </w:tcPr>
          <w:p w14:paraId="4FD99A4D" w14:textId="77777777" w:rsidR="00E61199" w:rsidRDefault="00E61199">
            <w:pPr>
              <w:pStyle w:val="TAL"/>
              <w:rPr>
                <w:rFonts w:cs="Arial"/>
                <w:lang w:eastAsia="zh-CN"/>
              </w:rPr>
            </w:pPr>
            <w:r>
              <w:rPr>
                <w:rFonts w:cs="Arial"/>
                <w:lang w:eastAsia="zh-CN"/>
              </w:rPr>
              <w:t>1660.5 MHz</w:t>
            </w:r>
          </w:p>
        </w:tc>
        <w:tc>
          <w:tcPr>
            <w:tcW w:w="1276" w:type="dxa"/>
            <w:tcBorders>
              <w:top w:val="single" w:sz="4" w:space="0" w:color="auto"/>
              <w:left w:val="nil"/>
              <w:bottom w:val="single" w:sz="4" w:space="0" w:color="auto"/>
              <w:right w:val="nil"/>
            </w:tcBorders>
            <w:hideMark/>
          </w:tcPr>
          <w:p w14:paraId="6A015BA7" w14:textId="77777777" w:rsidR="00E61199" w:rsidRDefault="00E61199">
            <w:pPr>
              <w:pStyle w:val="TAR"/>
            </w:pPr>
            <w:r>
              <w:t>1525 MHz</w:t>
            </w:r>
          </w:p>
        </w:tc>
        <w:tc>
          <w:tcPr>
            <w:tcW w:w="425" w:type="dxa"/>
            <w:tcBorders>
              <w:top w:val="single" w:sz="4" w:space="0" w:color="auto"/>
              <w:left w:val="nil"/>
              <w:bottom w:val="single" w:sz="4" w:space="0" w:color="auto"/>
              <w:right w:val="nil"/>
            </w:tcBorders>
            <w:hideMark/>
          </w:tcPr>
          <w:p w14:paraId="51261425" w14:textId="77777777" w:rsidR="00E61199" w:rsidRDefault="00E61199">
            <w:pPr>
              <w:pStyle w:val="TAC"/>
            </w:pPr>
            <w:r>
              <w:t>–</w:t>
            </w:r>
          </w:p>
        </w:tc>
        <w:tc>
          <w:tcPr>
            <w:tcW w:w="1134" w:type="dxa"/>
            <w:tcBorders>
              <w:top w:val="single" w:sz="4" w:space="0" w:color="auto"/>
              <w:left w:val="nil"/>
              <w:bottom w:val="single" w:sz="4" w:space="0" w:color="auto"/>
              <w:right w:val="single" w:sz="4" w:space="0" w:color="auto"/>
            </w:tcBorders>
            <w:hideMark/>
          </w:tcPr>
          <w:p w14:paraId="3CDFC0A9" w14:textId="77777777" w:rsidR="00E61199" w:rsidRDefault="00E61199">
            <w:pPr>
              <w:pStyle w:val="TAL"/>
            </w:pPr>
            <w:r>
              <w:t>1559 MHz</w:t>
            </w:r>
          </w:p>
        </w:tc>
        <w:tc>
          <w:tcPr>
            <w:tcW w:w="992" w:type="dxa"/>
            <w:tcBorders>
              <w:top w:val="single" w:sz="4" w:space="0" w:color="auto"/>
              <w:left w:val="single" w:sz="4" w:space="0" w:color="auto"/>
              <w:bottom w:val="single" w:sz="4" w:space="0" w:color="auto"/>
              <w:right w:val="single" w:sz="4" w:space="0" w:color="auto"/>
            </w:tcBorders>
            <w:hideMark/>
          </w:tcPr>
          <w:p w14:paraId="6EEED87A" w14:textId="77777777" w:rsidR="00E61199" w:rsidRDefault="00E61199">
            <w:pPr>
              <w:pStyle w:val="TAC"/>
              <w:rPr>
                <w:rFonts w:cs="Arial"/>
                <w:lang w:eastAsia="ja-JP"/>
              </w:rPr>
            </w:pPr>
            <w:r>
              <w:rPr>
                <w:rFonts w:cs="Arial"/>
                <w:lang w:eastAsia="ja-JP"/>
              </w:rPr>
              <w:t>FDD</w:t>
            </w:r>
          </w:p>
        </w:tc>
      </w:tr>
      <w:tr w:rsidR="000C05A4" w14:paraId="64473DD1" w14:textId="77777777" w:rsidTr="000C05A4">
        <w:trPr>
          <w:trHeight w:val="256"/>
          <w:jc w:val="center"/>
        </w:trPr>
        <w:tc>
          <w:tcPr>
            <w:tcW w:w="1438" w:type="dxa"/>
            <w:tcBorders>
              <w:top w:val="single" w:sz="4" w:space="0" w:color="auto"/>
              <w:left w:val="single" w:sz="4" w:space="0" w:color="auto"/>
              <w:bottom w:val="single" w:sz="4" w:space="0" w:color="auto"/>
              <w:right w:val="single" w:sz="4" w:space="0" w:color="auto"/>
            </w:tcBorders>
            <w:hideMark/>
          </w:tcPr>
          <w:p w14:paraId="2E258959" w14:textId="77777777" w:rsidR="00E61199" w:rsidRDefault="00E61199">
            <w:pPr>
              <w:pStyle w:val="TAC"/>
              <w:rPr>
                <w:rFonts w:cs="Arial"/>
                <w:lang w:val="en-US" w:eastAsia="zh-CN"/>
              </w:rPr>
            </w:pPr>
            <w:r>
              <w:rPr>
                <w:rFonts w:cs="Arial"/>
                <w:lang w:val="en-US" w:eastAsia="zh-CN"/>
              </w:rPr>
              <w:t>254</w:t>
            </w:r>
          </w:p>
        </w:tc>
        <w:tc>
          <w:tcPr>
            <w:tcW w:w="1107" w:type="dxa"/>
            <w:tcBorders>
              <w:top w:val="single" w:sz="4" w:space="0" w:color="auto"/>
              <w:left w:val="single" w:sz="4" w:space="0" w:color="auto"/>
              <w:bottom w:val="single" w:sz="4" w:space="0" w:color="auto"/>
              <w:right w:val="nil"/>
            </w:tcBorders>
            <w:hideMark/>
          </w:tcPr>
          <w:p w14:paraId="7112D579" w14:textId="77777777" w:rsidR="00E61199" w:rsidRDefault="00E61199">
            <w:pPr>
              <w:pStyle w:val="TAR"/>
              <w:wordWrap w:val="0"/>
              <w:rPr>
                <w:rFonts w:cs="Arial"/>
                <w:lang w:val="en-US" w:eastAsia="zh-CN"/>
              </w:rPr>
            </w:pPr>
            <w:r>
              <w:rPr>
                <w:rFonts w:cs="Arial"/>
                <w:lang w:val="en-US" w:eastAsia="zh-CN"/>
              </w:rPr>
              <w:t>1610 MHz</w:t>
            </w:r>
          </w:p>
        </w:tc>
        <w:tc>
          <w:tcPr>
            <w:tcW w:w="486" w:type="dxa"/>
            <w:gridSpan w:val="2"/>
            <w:tcBorders>
              <w:top w:val="single" w:sz="4" w:space="0" w:color="auto"/>
              <w:left w:val="nil"/>
              <w:bottom w:val="single" w:sz="4" w:space="0" w:color="auto"/>
              <w:right w:val="nil"/>
            </w:tcBorders>
            <w:hideMark/>
          </w:tcPr>
          <w:p w14:paraId="7A94815C" w14:textId="77777777" w:rsidR="00E61199" w:rsidRDefault="00E61199">
            <w:pPr>
              <w:pStyle w:val="TAC"/>
              <w:rPr>
                <w:rFonts w:cs="Arial"/>
                <w:lang w:val="en-US" w:eastAsia="zh-CN"/>
              </w:rPr>
            </w:pPr>
            <w:r>
              <w:rPr>
                <w:rFonts w:cs="Arial"/>
                <w:lang w:val="en-US" w:eastAsia="zh-CN"/>
              </w:rPr>
              <w:t>-</w:t>
            </w:r>
          </w:p>
        </w:tc>
        <w:tc>
          <w:tcPr>
            <w:tcW w:w="1217" w:type="dxa"/>
            <w:tcBorders>
              <w:top w:val="single" w:sz="4" w:space="0" w:color="auto"/>
              <w:left w:val="nil"/>
              <w:bottom w:val="single" w:sz="4" w:space="0" w:color="auto"/>
              <w:right w:val="single" w:sz="4" w:space="0" w:color="auto"/>
            </w:tcBorders>
            <w:hideMark/>
          </w:tcPr>
          <w:p w14:paraId="2E3390BF" w14:textId="77777777" w:rsidR="00E61199" w:rsidRDefault="00E61199">
            <w:pPr>
              <w:pStyle w:val="TAL"/>
              <w:rPr>
                <w:rFonts w:cs="Arial"/>
                <w:lang w:val="en-US" w:eastAsia="zh-CN"/>
              </w:rPr>
            </w:pPr>
            <w:r>
              <w:rPr>
                <w:rFonts w:cs="Arial"/>
                <w:lang w:val="en-US" w:eastAsia="zh-CN"/>
              </w:rPr>
              <w:t>1626.5 MHz</w:t>
            </w:r>
          </w:p>
        </w:tc>
        <w:tc>
          <w:tcPr>
            <w:tcW w:w="1276" w:type="dxa"/>
            <w:tcBorders>
              <w:top w:val="single" w:sz="4" w:space="0" w:color="auto"/>
              <w:left w:val="nil"/>
              <w:bottom w:val="single" w:sz="4" w:space="0" w:color="auto"/>
              <w:right w:val="nil"/>
            </w:tcBorders>
            <w:hideMark/>
          </w:tcPr>
          <w:p w14:paraId="0B44BFA3" w14:textId="01F8E893" w:rsidR="00E61199" w:rsidRDefault="00E61199" w:rsidP="000C05A4">
            <w:pPr>
              <w:pStyle w:val="TAR"/>
              <w:wordWrap w:val="0"/>
              <w:rPr>
                <w:lang w:val="en-US" w:eastAsia="zh-CN"/>
              </w:rPr>
            </w:pPr>
            <w:r>
              <w:rPr>
                <w:lang w:val="en-US" w:eastAsia="zh-CN"/>
              </w:rPr>
              <w:t>2483.5</w:t>
            </w:r>
            <w:r w:rsidR="000C05A4">
              <w:rPr>
                <w:lang w:val="en-US" w:eastAsia="zh-CN"/>
              </w:rPr>
              <w:t xml:space="preserve"> </w:t>
            </w:r>
            <w:r>
              <w:rPr>
                <w:lang w:val="en-US" w:eastAsia="zh-CN"/>
              </w:rPr>
              <w:t>MHz</w:t>
            </w:r>
          </w:p>
        </w:tc>
        <w:tc>
          <w:tcPr>
            <w:tcW w:w="425" w:type="dxa"/>
            <w:tcBorders>
              <w:top w:val="single" w:sz="4" w:space="0" w:color="auto"/>
              <w:left w:val="nil"/>
              <w:bottom w:val="single" w:sz="4" w:space="0" w:color="auto"/>
              <w:right w:val="nil"/>
            </w:tcBorders>
            <w:hideMark/>
          </w:tcPr>
          <w:p w14:paraId="6778984B" w14:textId="77777777" w:rsidR="00E61199" w:rsidRDefault="00E61199" w:rsidP="000C05A4">
            <w:pPr>
              <w:pStyle w:val="TAC"/>
              <w:rPr>
                <w:lang w:val="en-US" w:eastAsia="zh-CN"/>
              </w:rPr>
            </w:pPr>
            <w:r>
              <w:rPr>
                <w:lang w:val="en-US" w:eastAsia="zh-CN"/>
              </w:rPr>
              <w:t>-</w:t>
            </w:r>
          </w:p>
        </w:tc>
        <w:tc>
          <w:tcPr>
            <w:tcW w:w="1134" w:type="dxa"/>
            <w:tcBorders>
              <w:top w:val="single" w:sz="4" w:space="0" w:color="auto"/>
              <w:left w:val="nil"/>
              <w:bottom w:val="single" w:sz="4" w:space="0" w:color="auto"/>
              <w:right w:val="single" w:sz="4" w:space="0" w:color="auto"/>
            </w:tcBorders>
            <w:hideMark/>
          </w:tcPr>
          <w:p w14:paraId="18776B69" w14:textId="77777777" w:rsidR="00E61199" w:rsidRDefault="00E61199">
            <w:pPr>
              <w:pStyle w:val="TAL"/>
              <w:rPr>
                <w:lang w:val="en-US" w:eastAsia="zh-CN"/>
              </w:rPr>
            </w:pPr>
            <w:r>
              <w:rPr>
                <w:lang w:val="en-US" w:eastAsia="zh-CN"/>
              </w:rPr>
              <w:t>2500 MHz</w:t>
            </w:r>
          </w:p>
        </w:tc>
        <w:tc>
          <w:tcPr>
            <w:tcW w:w="992" w:type="dxa"/>
            <w:tcBorders>
              <w:top w:val="single" w:sz="4" w:space="0" w:color="auto"/>
              <w:left w:val="single" w:sz="4" w:space="0" w:color="auto"/>
              <w:bottom w:val="single" w:sz="4" w:space="0" w:color="auto"/>
              <w:right w:val="single" w:sz="4" w:space="0" w:color="auto"/>
            </w:tcBorders>
            <w:hideMark/>
          </w:tcPr>
          <w:p w14:paraId="38605FC8" w14:textId="77777777" w:rsidR="00E61199" w:rsidRDefault="00E61199">
            <w:pPr>
              <w:pStyle w:val="TAC"/>
              <w:rPr>
                <w:rFonts w:cs="Arial"/>
                <w:lang w:val="en-US" w:eastAsia="zh-CN"/>
              </w:rPr>
            </w:pPr>
            <w:r>
              <w:rPr>
                <w:rFonts w:cs="Arial"/>
                <w:lang w:val="en-US" w:eastAsia="zh-CN"/>
              </w:rPr>
              <w:t>FDD</w:t>
            </w:r>
          </w:p>
        </w:tc>
      </w:tr>
      <w:tr w:rsidR="000C05A4" w14:paraId="4F1B1575" w14:textId="77777777" w:rsidTr="000C05A4">
        <w:trPr>
          <w:trHeight w:val="178"/>
          <w:jc w:val="center"/>
        </w:trPr>
        <w:tc>
          <w:tcPr>
            <w:tcW w:w="1438" w:type="dxa"/>
            <w:tcBorders>
              <w:top w:val="single" w:sz="4" w:space="0" w:color="auto"/>
              <w:left w:val="single" w:sz="4" w:space="0" w:color="auto"/>
              <w:bottom w:val="single" w:sz="4" w:space="0" w:color="auto"/>
              <w:right w:val="single" w:sz="4" w:space="0" w:color="auto"/>
            </w:tcBorders>
            <w:hideMark/>
          </w:tcPr>
          <w:p w14:paraId="1C1B63AE" w14:textId="77777777" w:rsidR="00E61199" w:rsidRDefault="00E61199">
            <w:pPr>
              <w:pStyle w:val="TAC"/>
              <w:rPr>
                <w:rFonts w:cs="Arial"/>
              </w:rPr>
            </w:pPr>
            <w:r>
              <w:rPr>
                <w:rFonts w:cs="Arial"/>
                <w:lang w:val="en-US" w:eastAsia="zh-CN"/>
              </w:rPr>
              <w:t>253</w:t>
            </w:r>
            <w:r>
              <w:rPr>
                <w:rFonts w:cs="Arial"/>
                <w:vertAlign w:val="superscript"/>
                <w:lang w:val="en-US" w:eastAsia="zh-CN"/>
              </w:rPr>
              <w:t>2</w:t>
            </w:r>
          </w:p>
        </w:tc>
        <w:tc>
          <w:tcPr>
            <w:tcW w:w="1107" w:type="dxa"/>
            <w:tcBorders>
              <w:top w:val="single" w:sz="4" w:space="0" w:color="auto"/>
              <w:left w:val="single" w:sz="4" w:space="0" w:color="auto"/>
              <w:bottom w:val="single" w:sz="4" w:space="0" w:color="auto"/>
              <w:right w:val="nil"/>
            </w:tcBorders>
            <w:hideMark/>
          </w:tcPr>
          <w:p w14:paraId="61CBBB23" w14:textId="77777777" w:rsidR="00E61199" w:rsidRDefault="00E61199">
            <w:pPr>
              <w:pStyle w:val="TAR"/>
              <w:wordWrap w:val="0"/>
              <w:rPr>
                <w:rFonts w:cs="Arial"/>
                <w:lang w:eastAsia="zh-CN"/>
              </w:rPr>
            </w:pPr>
            <w:r>
              <w:rPr>
                <w:rFonts w:cs="Arial"/>
                <w:lang w:val="en-US" w:eastAsia="zh-CN"/>
              </w:rPr>
              <w:t>1668 MHz</w:t>
            </w:r>
          </w:p>
        </w:tc>
        <w:tc>
          <w:tcPr>
            <w:tcW w:w="486" w:type="dxa"/>
            <w:gridSpan w:val="2"/>
            <w:tcBorders>
              <w:top w:val="single" w:sz="4" w:space="0" w:color="auto"/>
              <w:left w:val="nil"/>
              <w:bottom w:val="single" w:sz="4" w:space="0" w:color="auto"/>
              <w:right w:val="nil"/>
            </w:tcBorders>
            <w:hideMark/>
          </w:tcPr>
          <w:p w14:paraId="5FD71F01" w14:textId="77777777" w:rsidR="00E61199" w:rsidRDefault="00E61199">
            <w:pPr>
              <w:pStyle w:val="TAC"/>
              <w:rPr>
                <w:rFonts w:cs="Arial"/>
                <w:lang w:eastAsia="zh-CN"/>
              </w:rPr>
            </w:pPr>
            <w:r>
              <w:rPr>
                <w:rFonts w:cs="Arial"/>
                <w:lang w:val="en-US" w:eastAsia="zh-CN"/>
              </w:rPr>
              <w:t>-</w:t>
            </w:r>
          </w:p>
        </w:tc>
        <w:tc>
          <w:tcPr>
            <w:tcW w:w="1217" w:type="dxa"/>
            <w:tcBorders>
              <w:top w:val="single" w:sz="4" w:space="0" w:color="auto"/>
              <w:left w:val="nil"/>
              <w:bottom w:val="single" w:sz="4" w:space="0" w:color="auto"/>
              <w:right w:val="single" w:sz="4" w:space="0" w:color="auto"/>
            </w:tcBorders>
            <w:hideMark/>
          </w:tcPr>
          <w:p w14:paraId="5ACD5BC7" w14:textId="77777777" w:rsidR="00E61199" w:rsidRDefault="00E61199">
            <w:pPr>
              <w:pStyle w:val="TAL"/>
              <w:rPr>
                <w:rFonts w:cs="Arial"/>
                <w:lang w:eastAsia="zh-CN"/>
              </w:rPr>
            </w:pPr>
            <w:r>
              <w:rPr>
                <w:rFonts w:cs="Arial"/>
                <w:lang w:val="en-US" w:eastAsia="zh-CN"/>
              </w:rPr>
              <w:t>1675 MHz</w:t>
            </w:r>
          </w:p>
        </w:tc>
        <w:tc>
          <w:tcPr>
            <w:tcW w:w="1276" w:type="dxa"/>
            <w:tcBorders>
              <w:top w:val="single" w:sz="4" w:space="0" w:color="auto"/>
              <w:left w:val="nil"/>
              <w:bottom w:val="single" w:sz="4" w:space="0" w:color="auto"/>
              <w:right w:val="nil"/>
            </w:tcBorders>
            <w:hideMark/>
          </w:tcPr>
          <w:p w14:paraId="1346C926" w14:textId="77777777" w:rsidR="00E61199" w:rsidRDefault="00E61199">
            <w:pPr>
              <w:pStyle w:val="TAR"/>
            </w:pPr>
            <w:r>
              <w:rPr>
                <w:lang w:val="en-US" w:eastAsia="zh-CN"/>
              </w:rPr>
              <w:t>1518 MHz</w:t>
            </w:r>
          </w:p>
        </w:tc>
        <w:tc>
          <w:tcPr>
            <w:tcW w:w="425" w:type="dxa"/>
            <w:tcBorders>
              <w:top w:val="single" w:sz="4" w:space="0" w:color="auto"/>
              <w:left w:val="nil"/>
              <w:bottom w:val="single" w:sz="4" w:space="0" w:color="auto"/>
              <w:right w:val="nil"/>
            </w:tcBorders>
            <w:hideMark/>
          </w:tcPr>
          <w:p w14:paraId="1D9F60D8" w14:textId="77777777" w:rsidR="00E61199" w:rsidRDefault="00E61199">
            <w:pPr>
              <w:pStyle w:val="TAC"/>
            </w:pPr>
            <w:r>
              <w:rPr>
                <w:lang w:val="en-US" w:eastAsia="zh-CN"/>
              </w:rPr>
              <w:t>-</w:t>
            </w:r>
          </w:p>
        </w:tc>
        <w:tc>
          <w:tcPr>
            <w:tcW w:w="1134" w:type="dxa"/>
            <w:tcBorders>
              <w:top w:val="single" w:sz="4" w:space="0" w:color="auto"/>
              <w:left w:val="nil"/>
              <w:bottom w:val="single" w:sz="4" w:space="0" w:color="auto"/>
              <w:right w:val="single" w:sz="4" w:space="0" w:color="auto"/>
            </w:tcBorders>
            <w:hideMark/>
          </w:tcPr>
          <w:p w14:paraId="0652EE21" w14:textId="77777777" w:rsidR="00E61199" w:rsidRDefault="00E61199">
            <w:pPr>
              <w:pStyle w:val="TAL"/>
            </w:pPr>
            <w:r>
              <w:rPr>
                <w:lang w:val="en-US" w:eastAsia="zh-CN"/>
              </w:rPr>
              <w:t>1525 MHz</w:t>
            </w:r>
          </w:p>
        </w:tc>
        <w:tc>
          <w:tcPr>
            <w:tcW w:w="992" w:type="dxa"/>
            <w:tcBorders>
              <w:top w:val="single" w:sz="4" w:space="0" w:color="auto"/>
              <w:left w:val="single" w:sz="4" w:space="0" w:color="auto"/>
              <w:bottom w:val="single" w:sz="4" w:space="0" w:color="auto"/>
              <w:right w:val="single" w:sz="4" w:space="0" w:color="auto"/>
            </w:tcBorders>
            <w:hideMark/>
          </w:tcPr>
          <w:p w14:paraId="3686092F" w14:textId="77777777" w:rsidR="00E61199" w:rsidRDefault="00E61199">
            <w:pPr>
              <w:pStyle w:val="TAC"/>
              <w:rPr>
                <w:rFonts w:cs="Arial"/>
                <w:lang w:eastAsia="ja-JP"/>
              </w:rPr>
            </w:pPr>
            <w:r>
              <w:rPr>
                <w:rFonts w:cs="Arial"/>
                <w:lang w:val="en-US" w:eastAsia="zh-CN"/>
              </w:rPr>
              <w:t>FDD</w:t>
            </w:r>
          </w:p>
        </w:tc>
      </w:tr>
      <w:tr w:rsidR="000C05A4" w:rsidRPr="00CF476F" w14:paraId="08708E05" w14:textId="77777777" w:rsidTr="000C05A4">
        <w:trPr>
          <w:trHeight w:val="178"/>
          <w:jc w:val="center"/>
        </w:trPr>
        <w:tc>
          <w:tcPr>
            <w:tcW w:w="1438" w:type="dxa"/>
            <w:tcBorders>
              <w:top w:val="single" w:sz="4" w:space="0" w:color="auto"/>
              <w:left w:val="single" w:sz="4" w:space="0" w:color="auto"/>
              <w:bottom w:val="single" w:sz="4" w:space="0" w:color="auto"/>
              <w:right w:val="single" w:sz="4" w:space="0" w:color="auto"/>
            </w:tcBorders>
            <w:shd w:val="clear" w:color="auto" w:fill="auto"/>
            <w:hideMark/>
          </w:tcPr>
          <w:p w14:paraId="5D130AFC" w14:textId="77777777" w:rsidR="00E61199" w:rsidRPr="00CF476F" w:rsidRDefault="00E61199">
            <w:pPr>
              <w:pStyle w:val="TAC"/>
              <w:rPr>
                <w:rFonts w:cs="Arial"/>
                <w:lang w:val="en-US" w:eastAsia="zh-CN"/>
              </w:rPr>
            </w:pPr>
            <w:r w:rsidRPr="00CF476F">
              <w:rPr>
                <w:rFonts w:cs="Arial"/>
                <w:lang w:val="en-US" w:eastAsia="zh-CN"/>
              </w:rPr>
              <w:t>252</w:t>
            </w:r>
          </w:p>
        </w:tc>
        <w:tc>
          <w:tcPr>
            <w:tcW w:w="1107" w:type="dxa"/>
            <w:tcBorders>
              <w:top w:val="single" w:sz="4" w:space="0" w:color="auto"/>
              <w:left w:val="single" w:sz="4" w:space="0" w:color="auto"/>
              <w:bottom w:val="single" w:sz="4" w:space="0" w:color="auto"/>
              <w:right w:val="nil"/>
            </w:tcBorders>
            <w:shd w:val="clear" w:color="auto" w:fill="auto"/>
            <w:hideMark/>
          </w:tcPr>
          <w:p w14:paraId="3E994B73" w14:textId="77777777" w:rsidR="00E61199" w:rsidRPr="00CF476F" w:rsidRDefault="00E61199">
            <w:pPr>
              <w:pStyle w:val="TAR"/>
              <w:wordWrap w:val="0"/>
              <w:rPr>
                <w:rFonts w:cs="Arial"/>
                <w:lang w:val="en-US" w:eastAsia="zh-CN"/>
              </w:rPr>
            </w:pPr>
            <w:r w:rsidRPr="00CF476F">
              <w:rPr>
                <w:rFonts w:cs="Arial"/>
                <w:lang w:val="en-US" w:eastAsia="zh-CN"/>
              </w:rPr>
              <w:t>2000 MHz</w:t>
            </w:r>
          </w:p>
        </w:tc>
        <w:tc>
          <w:tcPr>
            <w:tcW w:w="486" w:type="dxa"/>
            <w:gridSpan w:val="2"/>
            <w:tcBorders>
              <w:top w:val="single" w:sz="4" w:space="0" w:color="auto"/>
              <w:left w:val="nil"/>
              <w:bottom w:val="single" w:sz="4" w:space="0" w:color="auto"/>
              <w:right w:val="nil"/>
            </w:tcBorders>
            <w:shd w:val="clear" w:color="auto" w:fill="auto"/>
            <w:hideMark/>
          </w:tcPr>
          <w:p w14:paraId="19F055D1" w14:textId="77777777" w:rsidR="00E61199" w:rsidRPr="00CF476F" w:rsidRDefault="00E61199">
            <w:pPr>
              <w:pStyle w:val="TAC"/>
              <w:rPr>
                <w:rFonts w:cs="Arial"/>
                <w:lang w:val="en-US" w:eastAsia="zh-CN"/>
              </w:rPr>
            </w:pPr>
            <w:r w:rsidRPr="00CF476F">
              <w:rPr>
                <w:rFonts w:cs="Arial"/>
                <w:lang w:val="en-US" w:eastAsia="zh-CN"/>
              </w:rPr>
              <w:t>-</w:t>
            </w:r>
          </w:p>
        </w:tc>
        <w:tc>
          <w:tcPr>
            <w:tcW w:w="1217" w:type="dxa"/>
            <w:tcBorders>
              <w:top w:val="single" w:sz="4" w:space="0" w:color="auto"/>
              <w:left w:val="nil"/>
              <w:bottom w:val="single" w:sz="4" w:space="0" w:color="auto"/>
              <w:right w:val="single" w:sz="4" w:space="0" w:color="auto"/>
            </w:tcBorders>
            <w:shd w:val="clear" w:color="auto" w:fill="auto"/>
            <w:hideMark/>
          </w:tcPr>
          <w:p w14:paraId="34190101" w14:textId="77777777" w:rsidR="00E61199" w:rsidRPr="00CF476F" w:rsidRDefault="00E61199">
            <w:pPr>
              <w:pStyle w:val="TAL"/>
              <w:rPr>
                <w:rFonts w:cs="Arial"/>
                <w:lang w:val="en-US" w:eastAsia="zh-CN"/>
              </w:rPr>
            </w:pPr>
            <w:r w:rsidRPr="00CF476F">
              <w:rPr>
                <w:rFonts w:cs="Arial"/>
                <w:lang w:val="en-US" w:eastAsia="zh-CN"/>
              </w:rPr>
              <w:t>2020 MHz</w:t>
            </w:r>
          </w:p>
        </w:tc>
        <w:tc>
          <w:tcPr>
            <w:tcW w:w="1276" w:type="dxa"/>
            <w:tcBorders>
              <w:top w:val="single" w:sz="4" w:space="0" w:color="auto"/>
              <w:left w:val="nil"/>
              <w:bottom w:val="single" w:sz="4" w:space="0" w:color="auto"/>
              <w:right w:val="nil"/>
            </w:tcBorders>
            <w:shd w:val="clear" w:color="auto" w:fill="auto"/>
            <w:hideMark/>
          </w:tcPr>
          <w:p w14:paraId="3E48412E" w14:textId="77777777" w:rsidR="00E61199" w:rsidRPr="00CF476F" w:rsidRDefault="00E61199">
            <w:pPr>
              <w:pStyle w:val="TAR"/>
              <w:rPr>
                <w:lang w:val="en-US" w:eastAsia="zh-CN"/>
              </w:rPr>
            </w:pPr>
            <w:r w:rsidRPr="00CF476F">
              <w:rPr>
                <w:lang w:val="en-US" w:eastAsia="zh-CN"/>
              </w:rPr>
              <w:t>2180 MHz</w:t>
            </w:r>
          </w:p>
        </w:tc>
        <w:tc>
          <w:tcPr>
            <w:tcW w:w="425" w:type="dxa"/>
            <w:tcBorders>
              <w:top w:val="single" w:sz="4" w:space="0" w:color="auto"/>
              <w:left w:val="nil"/>
              <w:bottom w:val="single" w:sz="4" w:space="0" w:color="auto"/>
              <w:right w:val="nil"/>
            </w:tcBorders>
            <w:shd w:val="clear" w:color="auto" w:fill="auto"/>
            <w:hideMark/>
          </w:tcPr>
          <w:p w14:paraId="74F955ED" w14:textId="77777777" w:rsidR="00E61199" w:rsidRPr="00CF476F" w:rsidRDefault="00E61199">
            <w:pPr>
              <w:pStyle w:val="TAC"/>
              <w:rPr>
                <w:lang w:val="en-US" w:eastAsia="zh-CN"/>
              </w:rPr>
            </w:pPr>
            <w:r w:rsidRPr="00CF476F">
              <w:rPr>
                <w:lang w:val="en-US" w:eastAsia="zh-CN"/>
              </w:rPr>
              <w:t>-</w:t>
            </w:r>
          </w:p>
        </w:tc>
        <w:tc>
          <w:tcPr>
            <w:tcW w:w="1134" w:type="dxa"/>
            <w:tcBorders>
              <w:top w:val="single" w:sz="4" w:space="0" w:color="auto"/>
              <w:left w:val="nil"/>
              <w:bottom w:val="single" w:sz="4" w:space="0" w:color="auto"/>
              <w:right w:val="single" w:sz="4" w:space="0" w:color="auto"/>
            </w:tcBorders>
            <w:shd w:val="clear" w:color="auto" w:fill="auto"/>
            <w:hideMark/>
          </w:tcPr>
          <w:p w14:paraId="1C626B99" w14:textId="77777777" w:rsidR="00E61199" w:rsidRPr="00CF476F" w:rsidRDefault="00E61199">
            <w:pPr>
              <w:pStyle w:val="TAL"/>
              <w:rPr>
                <w:lang w:val="en-US" w:eastAsia="zh-CN"/>
              </w:rPr>
            </w:pPr>
            <w:r w:rsidRPr="00CF476F">
              <w:rPr>
                <w:lang w:val="en-US" w:eastAsia="zh-CN"/>
              </w:rPr>
              <w:t>2200 MHz</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C681DC" w14:textId="77777777" w:rsidR="00E61199" w:rsidRPr="00CF476F" w:rsidRDefault="00E61199">
            <w:pPr>
              <w:pStyle w:val="TAC"/>
              <w:rPr>
                <w:rFonts w:cs="Arial"/>
                <w:lang w:val="en-US" w:eastAsia="zh-CN"/>
              </w:rPr>
            </w:pPr>
            <w:r w:rsidRPr="00CF476F">
              <w:rPr>
                <w:rFonts w:cs="Arial"/>
                <w:lang w:val="en-US" w:eastAsia="zh-CN"/>
              </w:rPr>
              <w:t>FDD</w:t>
            </w:r>
          </w:p>
        </w:tc>
      </w:tr>
      <w:tr w:rsidR="00E61199" w14:paraId="165D14CD" w14:textId="77777777" w:rsidTr="000C05A4">
        <w:trPr>
          <w:trHeight w:val="884"/>
          <w:jc w:val="center"/>
        </w:trPr>
        <w:tc>
          <w:tcPr>
            <w:tcW w:w="8075" w:type="dxa"/>
            <w:gridSpan w:val="9"/>
            <w:tcBorders>
              <w:top w:val="single" w:sz="4" w:space="0" w:color="auto"/>
              <w:left w:val="single" w:sz="4" w:space="0" w:color="auto"/>
              <w:bottom w:val="single" w:sz="4" w:space="0" w:color="auto"/>
              <w:right w:val="single" w:sz="4" w:space="0" w:color="auto"/>
            </w:tcBorders>
            <w:hideMark/>
          </w:tcPr>
          <w:p w14:paraId="61051907" w14:textId="77777777" w:rsidR="00E61199" w:rsidRDefault="00E61199">
            <w:pPr>
              <w:pStyle w:val="TAN"/>
            </w:pPr>
            <w:r>
              <w:t>NOTE</w:t>
            </w:r>
            <w:r>
              <w:rPr>
                <w:lang w:val="en-US" w:eastAsia="zh-CN"/>
              </w:rPr>
              <w:t xml:space="preserve"> 1</w:t>
            </w:r>
            <w:r>
              <w:t>:</w:t>
            </w:r>
            <w:r>
              <w:rPr>
                <w:lang w:val="en-US" w:eastAsia="zh-CN"/>
              </w:rPr>
              <w:t xml:space="preserve"> </w:t>
            </w:r>
            <w:r>
              <w:t xml:space="preserve">Satellite bands are numbered in descending order from </w:t>
            </w:r>
            <w:proofErr w:type="gramStart"/>
            <w:r>
              <w:t>256</w:t>
            </w:r>
            <w:proofErr w:type="gramEnd"/>
          </w:p>
          <w:p w14:paraId="1B9DF8C3" w14:textId="77777777" w:rsidR="00E61199" w:rsidRDefault="00E61199">
            <w:pPr>
              <w:pStyle w:val="TAN"/>
            </w:pPr>
            <w:r>
              <w:t>NOTE</w:t>
            </w:r>
            <w:r>
              <w:rPr>
                <w:lang w:val="en-US" w:eastAsia="zh-CN"/>
              </w:rPr>
              <w:t xml:space="preserve"> 2</w:t>
            </w:r>
            <w: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lang w:val="en-US" w:eastAsia="zh-CN"/>
              </w:rPr>
              <w:t>s</w:t>
            </w:r>
            <w:r>
              <w:t>.</w:t>
            </w:r>
          </w:p>
        </w:tc>
      </w:tr>
    </w:tbl>
    <w:p w14:paraId="26209B5D" w14:textId="77777777" w:rsidR="00825D27" w:rsidRPr="00CF476F" w:rsidRDefault="00825D27" w:rsidP="00F5792D">
      <w:pPr>
        <w:rPr>
          <w:rFonts w:eastAsiaTheme="minorEastAsia"/>
        </w:rPr>
      </w:pPr>
    </w:p>
    <w:p w14:paraId="4BF50A3D" w14:textId="6D4F94E6" w:rsidR="00825D27" w:rsidRPr="002D6B01" w:rsidRDefault="00825D27" w:rsidP="00F5792D">
      <w:pPr>
        <w:rPr>
          <w:b/>
          <w:bCs/>
        </w:rPr>
      </w:pPr>
      <w:r w:rsidRPr="002D6B01">
        <w:rPr>
          <w:b/>
          <w:bCs/>
        </w:rPr>
        <w:t>Intended Regions and Countries</w:t>
      </w:r>
    </w:p>
    <w:p w14:paraId="12969CA1" w14:textId="77777777" w:rsidR="00825D27" w:rsidRPr="002D6B01" w:rsidRDefault="00825D27" w:rsidP="00F5792D">
      <w:pPr>
        <w:rPr>
          <w:szCs w:val="24"/>
          <w:lang w:eastAsia="zh-CN"/>
        </w:rPr>
      </w:pPr>
      <w:r w:rsidRPr="002D6B01">
        <w:rPr>
          <w:szCs w:val="24"/>
          <w:lang w:eastAsia="zh-CN"/>
        </w:rPr>
        <w:t>Agreement: Clarify that the new NTN S-band is only targeting north America.</w:t>
      </w:r>
    </w:p>
    <w:p w14:paraId="1FD78FCC" w14:textId="77777777" w:rsidR="00825D27" w:rsidRPr="002D6B01" w:rsidRDefault="00825D27" w:rsidP="00F5792D"/>
    <w:p w14:paraId="2BB4427A" w14:textId="4BA62959" w:rsidR="00825D27" w:rsidRPr="002D6B01" w:rsidRDefault="00825D27" w:rsidP="00F5792D">
      <w:pPr>
        <w:rPr>
          <w:b/>
          <w:bCs/>
        </w:rPr>
      </w:pPr>
      <w:r w:rsidRPr="002D6B01">
        <w:rPr>
          <w:b/>
          <w:bCs/>
        </w:rPr>
        <w:t>Regulatory Background</w:t>
      </w:r>
    </w:p>
    <w:p w14:paraId="3D75CFEA" w14:textId="77777777" w:rsidR="00CF476F" w:rsidRPr="00CF476F" w:rsidRDefault="00CF476F" w:rsidP="00CF476F">
      <w:pPr>
        <w:spacing w:after="120"/>
        <w:rPr>
          <w:lang w:eastAsia="zh-CN"/>
        </w:rPr>
      </w:pPr>
      <w:r w:rsidRPr="00CF476F">
        <w:rPr>
          <w:lang w:eastAsia="zh-CN"/>
        </w:rPr>
        <w:t>Agreement:</w:t>
      </w:r>
    </w:p>
    <w:p w14:paraId="6BB613BB" w14:textId="77777777" w:rsidR="00CF476F" w:rsidRPr="00CF476F" w:rsidRDefault="00CF476F" w:rsidP="00065700">
      <w:pPr>
        <w:pStyle w:val="affa"/>
        <w:widowControl/>
        <w:numPr>
          <w:ilvl w:val="0"/>
          <w:numId w:val="26"/>
        </w:numPr>
        <w:autoSpaceDN w:val="0"/>
        <w:spacing w:after="120"/>
        <w:ind w:leftChars="0"/>
        <w:jc w:val="left"/>
        <w:rPr>
          <w:rFonts w:ascii="Times New Roman" w:eastAsia="SimSun" w:hAnsi="Times New Roman"/>
          <w:sz w:val="20"/>
          <w:szCs w:val="20"/>
          <w:lang w:eastAsia="zh-CN"/>
        </w:rPr>
      </w:pPr>
      <w:r w:rsidRPr="00CF476F">
        <w:rPr>
          <w:rFonts w:ascii="Times New Roman" w:eastAsia="SimSun" w:hAnsi="Times New Roman"/>
          <w:sz w:val="20"/>
          <w:szCs w:val="20"/>
          <w:lang w:eastAsia="zh-CN"/>
        </w:rPr>
        <w:t>Capture all the applicable regulations in a new section of TR 38.863</w:t>
      </w:r>
    </w:p>
    <w:p w14:paraId="431FD0F7" w14:textId="77777777" w:rsidR="00CF476F" w:rsidRPr="00CF476F" w:rsidRDefault="00CF476F" w:rsidP="00065700">
      <w:pPr>
        <w:pStyle w:val="affa"/>
        <w:widowControl/>
        <w:numPr>
          <w:ilvl w:val="0"/>
          <w:numId w:val="26"/>
        </w:numPr>
        <w:autoSpaceDN w:val="0"/>
        <w:spacing w:after="120"/>
        <w:ind w:leftChars="0"/>
        <w:jc w:val="left"/>
        <w:rPr>
          <w:rFonts w:ascii="Times New Roman" w:eastAsia="SimSun" w:hAnsi="Times New Roman"/>
          <w:sz w:val="20"/>
          <w:szCs w:val="20"/>
          <w:lang w:eastAsia="zh-CN"/>
        </w:rPr>
      </w:pPr>
      <w:r w:rsidRPr="00CF476F">
        <w:rPr>
          <w:rFonts w:ascii="Times New Roman" w:eastAsia="SimSun" w:hAnsi="Times New Roman"/>
          <w:sz w:val="20"/>
          <w:szCs w:val="20"/>
          <w:lang w:eastAsia="zh-CN"/>
        </w:rPr>
        <w:t>ATC is not applicable, hence out of scope for this work.</w:t>
      </w:r>
    </w:p>
    <w:p w14:paraId="29E9E7DE" w14:textId="77777777" w:rsidR="00825D27" w:rsidRPr="00CF476F" w:rsidRDefault="00825D27" w:rsidP="00F5792D">
      <w:pPr>
        <w:rPr>
          <w:lang w:val="en-US"/>
        </w:rPr>
      </w:pPr>
    </w:p>
    <w:p w14:paraId="43078348" w14:textId="408D2714" w:rsidR="00825D27" w:rsidRPr="002D6B01" w:rsidRDefault="00825D27" w:rsidP="00F5792D">
      <w:pPr>
        <w:rPr>
          <w:b/>
          <w:bCs/>
        </w:rPr>
      </w:pPr>
      <w:r w:rsidRPr="002D6B01">
        <w:rPr>
          <w:b/>
          <w:bCs/>
        </w:rPr>
        <w:t>Applicable TN Bands for Coexistence</w:t>
      </w:r>
    </w:p>
    <w:p w14:paraId="2289BE93" w14:textId="77777777" w:rsidR="00CF476F" w:rsidRPr="00CF476F" w:rsidRDefault="00CF476F" w:rsidP="00CF476F">
      <w:pPr>
        <w:rPr>
          <w:rFonts w:eastAsia="Malgun Gothic"/>
          <w:bCs/>
          <w:lang w:eastAsia="ko-KR"/>
        </w:rPr>
      </w:pPr>
      <w:r w:rsidRPr="00CF476F">
        <w:rPr>
          <w:rFonts w:eastAsia="Malgun Gothic"/>
          <w:bCs/>
          <w:lang w:eastAsia="ko-KR"/>
        </w:rPr>
        <w:t>Agreement:</w:t>
      </w:r>
    </w:p>
    <w:p w14:paraId="1960DF3A" w14:textId="77777777" w:rsidR="00CF476F" w:rsidRPr="00CF476F" w:rsidRDefault="00CF476F" w:rsidP="00065700">
      <w:pPr>
        <w:pStyle w:val="affa"/>
        <w:widowControl/>
        <w:numPr>
          <w:ilvl w:val="0"/>
          <w:numId w:val="27"/>
        </w:numPr>
        <w:autoSpaceDN w:val="0"/>
        <w:spacing w:after="120"/>
        <w:ind w:leftChars="0"/>
        <w:jc w:val="left"/>
        <w:rPr>
          <w:rFonts w:ascii="Times New Roman" w:eastAsia="SimSun" w:hAnsi="Times New Roman"/>
          <w:bCs/>
          <w:sz w:val="20"/>
          <w:szCs w:val="20"/>
          <w:lang w:eastAsia="zh-CN"/>
        </w:rPr>
      </w:pPr>
      <w:r w:rsidRPr="00CF476F">
        <w:rPr>
          <w:rFonts w:ascii="Times New Roman" w:eastAsia="SimSun" w:hAnsi="Times New Roman"/>
          <w:bCs/>
          <w:sz w:val="20"/>
          <w:szCs w:val="20"/>
          <w:lang w:eastAsia="zh-CN"/>
        </w:rPr>
        <w:t xml:space="preserve">Focus on coexistence of S-band UL with B2/n2 and B25/n25 DL.  </w:t>
      </w:r>
    </w:p>
    <w:p w14:paraId="34607509" w14:textId="77777777" w:rsidR="00CF476F" w:rsidRPr="00CF476F" w:rsidRDefault="00CF476F" w:rsidP="00065700">
      <w:pPr>
        <w:pStyle w:val="affa"/>
        <w:widowControl/>
        <w:numPr>
          <w:ilvl w:val="0"/>
          <w:numId w:val="27"/>
        </w:numPr>
        <w:autoSpaceDN w:val="0"/>
        <w:spacing w:after="120"/>
        <w:ind w:leftChars="0"/>
        <w:jc w:val="left"/>
        <w:rPr>
          <w:rFonts w:ascii="Times New Roman" w:eastAsia="SimSun" w:hAnsi="Times New Roman"/>
          <w:bCs/>
          <w:sz w:val="20"/>
          <w:szCs w:val="20"/>
          <w:lang w:eastAsia="zh-CN"/>
        </w:rPr>
      </w:pPr>
      <w:r w:rsidRPr="00CF476F">
        <w:rPr>
          <w:rFonts w:ascii="Times New Roman" w:eastAsia="SimSun" w:hAnsi="Times New Roman"/>
          <w:bCs/>
          <w:sz w:val="20"/>
          <w:szCs w:val="20"/>
          <w:lang w:eastAsia="zh-CN"/>
        </w:rPr>
        <w:t xml:space="preserve">Capture the clarifications on the co-existence issues with B70/n70 and B66/n66 and that there is no 3GPP solution for them in the </w:t>
      </w:r>
      <w:proofErr w:type="gramStart"/>
      <w:r w:rsidRPr="00CF476F">
        <w:rPr>
          <w:rFonts w:ascii="Times New Roman" w:eastAsia="SimSun" w:hAnsi="Times New Roman"/>
          <w:bCs/>
          <w:sz w:val="20"/>
          <w:szCs w:val="20"/>
          <w:lang w:eastAsia="zh-CN"/>
        </w:rPr>
        <w:t>TR</w:t>
      </w:r>
      <w:proofErr w:type="gramEnd"/>
    </w:p>
    <w:p w14:paraId="64CEC72B" w14:textId="77777777" w:rsidR="00825D27" w:rsidRPr="00CF476F" w:rsidRDefault="00825D27" w:rsidP="00F5792D">
      <w:pPr>
        <w:rPr>
          <w:b/>
          <w:lang w:val="en-US" w:eastAsia="zh-CN"/>
        </w:rPr>
      </w:pPr>
    </w:p>
    <w:p w14:paraId="1A7EB0E4" w14:textId="02C9A658" w:rsidR="00825D27" w:rsidRPr="002D6B01" w:rsidRDefault="00825D27" w:rsidP="00F5792D">
      <w:pPr>
        <w:rPr>
          <w:b/>
          <w:bCs/>
        </w:rPr>
      </w:pPr>
      <w:r w:rsidRPr="002D6B01">
        <w:rPr>
          <w:b/>
          <w:bCs/>
        </w:rPr>
        <w:t>TN-NTN UE-to-UE Coexistence</w:t>
      </w:r>
    </w:p>
    <w:p w14:paraId="5F83D91E" w14:textId="77777777" w:rsidR="002D6B01" w:rsidRPr="002D6B01" w:rsidRDefault="002D6B01" w:rsidP="002D6B01">
      <w:pPr>
        <w:rPr>
          <w:szCs w:val="24"/>
          <w:lang w:eastAsia="zh-CN"/>
        </w:rPr>
      </w:pPr>
      <w:r w:rsidRPr="002D6B01">
        <w:rPr>
          <w:rFonts w:hint="eastAsia"/>
          <w:szCs w:val="24"/>
          <w:lang w:eastAsia="zh-CN"/>
        </w:rPr>
        <w:t>A</w:t>
      </w:r>
      <w:r w:rsidRPr="002D6B01">
        <w:rPr>
          <w:szCs w:val="24"/>
          <w:lang w:eastAsia="zh-CN"/>
        </w:rPr>
        <w:t>greement:</w:t>
      </w:r>
    </w:p>
    <w:p w14:paraId="15E2D35B" w14:textId="77777777" w:rsidR="00825D27" w:rsidRPr="002D6B01" w:rsidRDefault="00825D27" w:rsidP="00F5792D">
      <w:pPr>
        <w:rPr>
          <w:b/>
          <w:bCs/>
          <w:szCs w:val="24"/>
          <w:lang w:eastAsia="zh-CN"/>
        </w:rPr>
      </w:pPr>
      <w:r w:rsidRPr="002D6B01">
        <w:rPr>
          <w:szCs w:val="24"/>
          <w:lang w:eastAsia="zh-CN"/>
        </w:rPr>
        <w:t>Further study the UE-to-UE coexistence between NTN S-band UL and B2/n2, B25/n25 DL, considering:</w:t>
      </w:r>
    </w:p>
    <w:p w14:paraId="39D3022E" w14:textId="77777777" w:rsidR="00825D27" w:rsidRPr="002D6B01" w:rsidRDefault="00825D27" w:rsidP="00065700">
      <w:pPr>
        <w:pStyle w:val="affa"/>
        <w:numPr>
          <w:ilvl w:val="0"/>
          <w:numId w:val="28"/>
        </w:numPr>
        <w:ind w:leftChars="0"/>
        <w:rPr>
          <w:rFonts w:ascii="Times New Roman" w:hAnsi="Times New Roman"/>
          <w:b/>
          <w:bCs/>
          <w:sz w:val="20"/>
          <w:lang w:eastAsia="zh-CN"/>
        </w:rPr>
      </w:pPr>
      <w:r w:rsidRPr="002D6B01">
        <w:rPr>
          <w:rFonts w:ascii="Times New Roman" w:hAnsi="Times New Roman"/>
          <w:sz w:val="20"/>
          <w:lang w:eastAsia="zh-CN"/>
        </w:rPr>
        <w:t>Realistic usage scenarios</w:t>
      </w:r>
    </w:p>
    <w:p w14:paraId="6F077A6C" w14:textId="77777777" w:rsidR="00825D27" w:rsidRPr="002D6B01" w:rsidRDefault="00825D27" w:rsidP="00065700">
      <w:pPr>
        <w:pStyle w:val="affa"/>
        <w:numPr>
          <w:ilvl w:val="0"/>
          <w:numId w:val="28"/>
        </w:numPr>
        <w:ind w:leftChars="0"/>
        <w:rPr>
          <w:rFonts w:ascii="Times New Roman" w:hAnsi="Times New Roman"/>
          <w:b/>
          <w:bCs/>
          <w:sz w:val="20"/>
          <w:lang w:eastAsia="zh-CN"/>
        </w:rPr>
      </w:pPr>
      <w:r w:rsidRPr="002D6B01">
        <w:rPr>
          <w:rFonts w:ascii="Times New Roman" w:hAnsi="Times New Roman"/>
          <w:sz w:val="20"/>
          <w:lang w:eastAsia="zh-CN"/>
        </w:rPr>
        <w:t>consider UE antenna gain for smartphone of -5.5dBi</w:t>
      </w:r>
    </w:p>
    <w:p w14:paraId="0CF067AA" w14:textId="77777777" w:rsidR="00825D27" w:rsidRPr="002D6B01" w:rsidRDefault="00825D27" w:rsidP="00065700">
      <w:pPr>
        <w:pStyle w:val="affa"/>
        <w:numPr>
          <w:ilvl w:val="0"/>
          <w:numId w:val="28"/>
        </w:numPr>
        <w:ind w:leftChars="0"/>
        <w:rPr>
          <w:rFonts w:ascii="Times New Roman" w:hAnsi="Times New Roman"/>
          <w:b/>
          <w:bCs/>
          <w:sz w:val="20"/>
          <w:lang w:eastAsia="zh-CN"/>
        </w:rPr>
      </w:pPr>
      <w:r w:rsidRPr="002D6B01">
        <w:rPr>
          <w:rFonts w:ascii="Times New Roman" w:hAnsi="Times New Roman"/>
          <w:sz w:val="20"/>
          <w:lang w:eastAsia="zh-CN"/>
        </w:rPr>
        <w:t>UE-to-UE separations distance</w:t>
      </w:r>
    </w:p>
    <w:p w14:paraId="7DC5A3EB" w14:textId="77777777" w:rsidR="00825D27" w:rsidRPr="002D6B01" w:rsidRDefault="00825D27" w:rsidP="00065700">
      <w:pPr>
        <w:pStyle w:val="affa"/>
        <w:numPr>
          <w:ilvl w:val="0"/>
          <w:numId w:val="28"/>
        </w:numPr>
        <w:ind w:leftChars="0"/>
        <w:rPr>
          <w:rFonts w:ascii="Times New Roman" w:hAnsi="Times New Roman"/>
          <w:b/>
          <w:bCs/>
          <w:sz w:val="20"/>
          <w:lang w:eastAsia="zh-CN"/>
        </w:rPr>
      </w:pPr>
      <w:r w:rsidRPr="002D6B01">
        <w:rPr>
          <w:rFonts w:ascii="Times New Roman" w:hAnsi="Times New Roman"/>
          <w:sz w:val="20"/>
          <w:lang w:eastAsia="zh-CN"/>
        </w:rPr>
        <w:t>probability of the UE-to-UE coexistence scenarios occurring</w:t>
      </w:r>
    </w:p>
    <w:p w14:paraId="09BB22B0" w14:textId="77777777" w:rsidR="00B65380" w:rsidRDefault="00B65380" w:rsidP="00F5792D">
      <w:pPr>
        <w:rPr>
          <w:szCs w:val="24"/>
          <w:lang w:eastAsia="zh-CN"/>
        </w:rPr>
      </w:pPr>
    </w:p>
    <w:p w14:paraId="222E734C" w14:textId="0FCB6A56" w:rsidR="00825D27" w:rsidRPr="002D6B01" w:rsidRDefault="00825D27" w:rsidP="00F5792D">
      <w:pPr>
        <w:rPr>
          <w:b/>
          <w:bCs/>
          <w:szCs w:val="24"/>
          <w:lang w:eastAsia="zh-CN"/>
        </w:rPr>
      </w:pPr>
      <w:r w:rsidRPr="002D6B01">
        <w:rPr>
          <w:szCs w:val="24"/>
          <w:lang w:eastAsia="zh-CN"/>
        </w:rPr>
        <w:t>Companies are encouraged to examine the previous work in TR 38.863 for UE-to-UE coexistence noting that the solution might need to be re-evaluated for this work.</w:t>
      </w:r>
    </w:p>
    <w:p w14:paraId="6B09E713" w14:textId="4330E43A" w:rsidR="00825D27" w:rsidRPr="002D6B01" w:rsidRDefault="00825D27" w:rsidP="00F5792D">
      <w:pPr>
        <w:rPr>
          <w:b/>
          <w:bCs/>
          <w:szCs w:val="24"/>
          <w:lang w:eastAsia="zh-CN"/>
        </w:rPr>
      </w:pPr>
      <w:r w:rsidRPr="002D6B01">
        <w:rPr>
          <w:szCs w:val="24"/>
          <w:lang w:eastAsia="zh-CN"/>
        </w:rPr>
        <w:t>Companies are encouraged to investigate the background scenario for applicability of the -50dBm/MHz requirement to assess its applicability to TN-NTN coexistence (</w:t>
      </w:r>
      <w:proofErr w:type="gramStart"/>
      <w:r w:rsidRPr="002D6B01">
        <w:rPr>
          <w:szCs w:val="24"/>
          <w:lang w:eastAsia="zh-CN"/>
        </w:rPr>
        <w:t>e.g.</w:t>
      </w:r>
      <w:proofErr w:type="gramEnd"/>
      <w:r w:rsidRPr="002D6B01">
        <w:rPr>
          <w:szCs w:val="24"/>
          <w:lang w:eastAsia="zh-CN"/>
        </w:rPr>
        <w:t xml:space="preserve"> reference R4-080710)</w:t>
      </w:r>
      <w:r w:rsidR="00B32C5E">
        <w:rPr>
          <w:szCs w:val="24"/>
          <w:lang w:eastAsia="zh-CN"/>
        </w:rPr>
        <w:t>.</w:t>
      </w:r>
    </w:p>
    <w:p w14:paraId="75F2B424" w14:textId="401D6823" w:rsidR="00825D27" w:rsidRPr="002D6B01" w:rsidRDefault="00825D27" w:rsidP="00F5792D">
      <w:pPr>
        <w:rPr>
          <w:b/>
          <w:bCs/>
          <w:szCs w:val="24"/>
          <w:lang w:eastAsia="zh-CN"/>
        </w:rPr>
      </w:pPr>
      <w:r w:rsidRPr="002D6B01">
        <w:rPr>
          <w:szCs w:val="24"/>
          <w:lang w:eastAsia="zh-CN"/>
        </w:rPr>
        <w:t>Companies are also encouraged to investigate other prior work in UE-to-UE coexistence where different values from -50 dBm/MHz have been adopted</w:t>
      </w:r>
      <w:r w:rsidR="00B32C5E">
        <w:rPr>
          <w:szCs w:val="24"/>
          <w:lang w:eastAsia="zh-CN"/>
        </w:rPr>
        <w:t>.</w:t>
      </w:r>
      <w:r w:rsidRPr="002D6B01">
        <w:rPr>
          <w:szCs w:val="24"/>
          <w:lang w:eastAsia="zh-CN"/>
        </w:rPr>
        <w:t xml:space="preserve"> </w:t>
      </w:r>
    </w:p>
    <w:p w14:paraId="7AF5CD2C" w14:textId="77777777" w:rsidR="00825D27" w:rsidRPr="002D6B01" w:rsidRDefault="00825D27" w:rsidP="00F5792D">
      <w:pPr>
        <w:rPr>
          <w:lang w:eastAsia="zh-CN"/>
        </w:rPr>
      </w:pPr>
    </w:p>
    <w:p w14:paraId="3E3813C3" w14:textId="2BC583C1" w:rsidR="00825D27" w:rsidRPr="002D6B01" w:rsidRDefault="00825D27" w:rsidP="00F5792D">
      <w:pPr>
        <w:rPr>
          <w:b/>
          <w:bCs/>
        </w:rPr>
      </w:pPr>
      <w:r w:rsidRPr="002D6B01">
        <w:rPr>
          <w:b/>
          <w:bCs/>
        </w:rPr>
        <w:t>Channel Bandwidths</w:t>
      </w:r>
    </w:p>
    <w:p w14:paraId="6F813A31" w14:textId="77777777" w:rsidR="00F406A7" w:rsidRDefault="00F406A7" w:rsidP="00F406A7">
      <w:r>
        <w:t>Agreement:</w:t>
      </w:r>
    </w:p>
    <w:p w14:paraId="545D0E04" w14:textId="4BA25878" w:rsidR="000F2DE6" w:rsidRDefault="00F406A7" w:rsidP="00F406A7">
      <w:r>
        <w:t>-</w:t>
      </w:r>
      <w:r>
        <w:tab/>
        <w:t>No impact to existing Cat M1 and Cat NB1, NB2 UE channel bandwidths</w:t>
      </w:r>
    </w:p>
    <w:p w14:paraId="70019A1D" w14:textId="77777777" w:rsidR="00F406A7" w:rsidRPr="002D6B01" w:rsidRDefault="00F406A7" w:rsidP="00F406A7"/>
    <w:p w14:paraId="4801DA63" w14:textId="40F15CBD" w:rsidR="00825D27" w:rsidRPr="002D6B01" w:rsidRDefault="00576E01" w:rsidP="00F5792D">
      <w:pPr>
        <w:rPr>
          <w:b/>
          <w:bCs/>
        </w:rPr>
      </w:pPr>
      <w:r w:rsidRPr="00576E01">
        <w:rPr>
          <w:b/>
          <w:bCs/>
        </w:rPr>
        <w:t>EARFCN for CAT M1</w:t>
      </w:r>
    </w:p>
    <w:p w14:paraId="20070EF4" w14:textId="77777777" w:rsidR="00184FE5" w:rsidRDefault="00184FE5" w:rsidP="00184FE5">
      <w:r>
        <w:t>Agreement:</w:t>
      </w:r>
    </w:p>
    <w:p w14:paraId="6A60F593" w14:textId="49D55ADE" w:rsidR="00F406A7" w:rsidRDefault="00184FE5" w:rsidP="00184FE5">
      <w:r>
        <w:t>-</w:t>
      </w:r>
      <w:r>
        <w:tab/>
        <w:t>Adopt the following table as a starting point:</w:t>
      </w:r>
    </w:p>
    <w:p w14:paraId="519A77EE" w14:textId="77777777" w:rsidR="00184FE5" w:rsidRDefault="00184FE5" w:rsidP="00184FE5">
      <w:pPr>
        <w:pStyle w:val="TH"/>
        <w:numPr>
          <w:ilvl w:val="0"/>
          <w:numId w:val="24"/>
        </w:numPr>
        <w:spacing w:before="120" w:after="120"/>
        <w:ind w:left="720"/>
        <w:textAlignment w:val="auto"/>
      </w:pPr>
      <w:r>
        <w:t>Table 2.</w:t>
      </w:r>
      <w:r>
        <w:rPr>
          <w:lang w:val="en-US" w:eastAsia="zh-CN"/>
        </w:rPr>
        <w:t>2</w:t>
      </w:r>
      <w:r>
        <w:t>-</w:t>
      </w:r>
      <w:r>
        <w:rPr>
          <w:lang w:val="en-US" w:eastAsia="zh-CN"/>
        </w:rPr>
        <w:t>1</w:t>
      </w:r>
      <w:r>
        <w:t>: E-UTRA channel numbers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934"/>
        <w:gridCol w:w="966"/>
        <w:gridCol w:w="983"/>
        <w:gridCol w:w="1365"/>
        <w:gridCol w:w="966"/>
        <w:gridCol w:w="906"/>
        <w:gridCol w:w="1481"/>
      </w:tblGrid>
      <w:tr w:rsidR="00184FE5" w14:paraId="64AE23B7" w14:textId="77777777" w:rsidTr="00446CCD">
        <w:trPr>
          <w:trHeight w:val="168"/>
          <w:jc w:val="center"/>
        </w:trPr>
        <w:tc>
          <w:tcPr>
            <w:tcW w:w="1183" w:type="dxa"/>
            <w:vMerge w:val="restart"/>
            <w:tcBorders>
              <w:top w:val="single" w:sz="4" w:space="0" w:color="auto"/>
              <w:left w:val="single" w:sz="4" w:space="0" w:color="auto"/>
              <w:bottom w:val="single" w:sz="4" w:space="0" w:color="auto"/>
              <w:right w:val="single" w:sz="4" w:space="0" w:color="auto"/>
            </w:tcBorders>
            <w:vAlign w:val="bottom"/>
            <w:hideMark/>
          </w:tcPr>
          <w:p w14:paraId="2DF7C7C5" w14:textId="77777777" w:rsidR="00184FE5" w:rsidRDefault="00184FE5">
            <w:pPr>
              <w:pStyle w:val="TAH"/>
              <w:rPr>
                <w:rFonts w:cs="Arial"/>
              </w:rPr>
            </w:pPr>
            <w:r>
              <w:rPr>
                <w:rFonts w:cs="Arial"/>
              </w:rPr>
              <w:t>E-UTRA Operating</w:t>
            </w:r>
          </w:p>
          <w:p w14:paraId="15B79009" w14:textId="77777777" w:rsidR="00184FE5" w:rsidRDefault="00184FE5">
            <w:pPr>
              <w:pStyle w:val="TAH"/>
              <w:rPr>
                <w:rFonts w:cs="Arial"/>
              </w:rPr>
            </w:pPr>
            <w:r>
              <w:rPr>
                <w:rFonts w:cs="Arial"/>
              </w:rPr>
              <w:t>Band</w:t>
            </w:r>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3E1D56FA" w14:textId="77777777" w:rsidR="00184FE5" w:rsidRDefault="00184FE5">
            <w:pPr>
              <w:pStyle w:val="TAH"/>
              <w:rPr>
                <w:rFonts w:cs="Arial"/>
              </w:rPr>
            </w:pPr>
            <w:proofErr w:type="spellStart"/>
            <w:r>
              <w:t>ΔF</w:t>
            </w:r>
            <w:r>
              <w:rPr>
                <w:vertAlign w:val="subscript"/>
              </w:rPr>
              <w:t>Raster</w:t>
            </w:r>
            <w:proofErr w:type="spellEnd"/>
            <w:r>
              <w:t xml:space="preserve"> (kHz)</w:t>
            </w:r>
          </w:p>
        </w:tc>
        <w:tc>
          <w:tcPr>
            <w:tcW w:w="3314" w:type="dxa"/>
            <w:gridSpan w:val="3"/>
            <w:tcBorders>
              <w:top w:val="single" w:sz="4" w:space="0" w:color="auto"/>
              <w:left w:val="single" w:sz="4" w:space="0" w:color="auto"/>
              <w:bottom w:val="single" w:sz="4" w:space="0" w:color="auto"/>
              <w:right w:val="single" w:sz="4" w:space="0" w:color="auto"/>
            </w:tcBorders>
            <w:hideMark/>
          </w:tcPr>
          <w:p w14:paraId="069E8705" w14:textId="77777777" w:rsidR="00184FE5" w:rsidRDefault="00184FE5">
            <w:pPr>
              <w:pStyle w:val="TAH"/>
              <w:rPr>
                <w:rFonts w:cs="Arial"/>
              </w:rPr>
            </w:pPr>
            <w:r>
              <w:rPr>
                <w:rFonts w:cs="Arial"/>
              </w:rPr>
              <w:t>Downlink</w:t>
            </w:r>
          </w:p>
        </w:tc>
        <w:tc>
          <w:tcPr>
            <w:tcW w:w="3353" w:type="dxa"/>
            <w:gridSpan w:val="3"/>
            <w:tcBorders>
              <w:top w:val="single" w:sz="4" w:space="0" w:color="auto"/>
              <w:left w:val="single" w:sz="4" w:space="0" w:color="auto"/>
              <w:bottom w:val="single" w:sz="4" w:space="0" w:color="auto"/>
              <w:right w:val="single" w:sz="4" w:space="0" w:color="auto"/>
            </w:tcBorders>
            <w:hideMark/>
          </w:tcPr>
          <w:p w14:paraId="0AAE8843" w14:textId="77777777" w:rsidR="00184FE5" w:rsidRDefault="00184FE5">
            <w:pPr>
              <w:pStyle w:val="TAH"/>
              <w:rPr>
                <w:rFonts w:cs="Arial"/>
              </w:rPr>
            </w:pPr>
            <w:r>
              <w:rPr>
                <w:rFonts w:cs="Arial"/>
              </w:rPr>
              <w:t>Uplink</w:t>
            </w:r>
          </w:p>
        </w:tc>
      </w:tr>
      <w:tr w:rsidR="00184FE5" w14:paraId="7B4578B2" w14:textId="77777777" w:rsidTr="00446CCD">
        <w:trPr>
          <w:trHeight w:val="1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D1839" w14:textId="77777777" w:rsidR="00184FE5" w:rsidRDefault="00184FE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F609" w14:textId="77777777" w:rsidR="00184FE5" w:rsidRDefault="00184FE5">
            <w:pPr>
              <w:overflowPunct/>
              <w:autoSpaceDE/>
              <w:autoSpaceDN/>
              <w:adjustRightInd/>
              <w:spacing w:after="0"/>
              <w:rPr>
                <w:rFonts w:ascii="Arial" w:hAnsi="Arial" w:cs="Arial"/>
                <w:b/>
                <w:sz w:val="18"/>
              </w:rPr>
            </w:pPr>
          </w:p>
        </w:tc>
        <w:tc>
          <w:tcPr>
            <w:tcW w:w="966" w:type="dxa"/>
            <w:tcBorders>
              <w:top w:val="single" w:sz="4" w:space="0" w:color="auto"/>
              <w:left w:val="single" w:sz="4" w:space="0" w:color="auto"/>
              <w:bottom w:val="single" w:sz="4" w:space="0" w:color="auto"/>
              <w:right w:val="single" w:sz="4" w:space="0" w:color="auto"/>
            </w:tcBorders>
            <w:hideMark/>
          </w:tcPr>
          <w:p w14:paraId="76097B00" w14:textId="77777777" w:rsidR="00184FE5" w:rsidRDefault="00184FE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983" w:type="dxa"/>
            <w:tcBorders>
              <w:top w:val="single" w:sz="4" w:space="0" w:color="auto"/>
              <w:left w:val="single" w:sz="4" w:space="0" w:color="auto"/>
              <w:bottom w:val="single" w:sz="4" w:space="0" w:color="auto"/>
              <w:right w:val="single" w:sz="4" w:space="0" w:color="auto"/>
            </w:tcBorders>
            <w:hideMark/>
          </w:tcPr>
          <w:p w14:paraId="64C0B6FE" w14:textId="77777777" w:rsidR="00184FE5" w:rsidRDefault="00184FE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365" w:type="dxa"/>
            <w:tcBorders>
              <w:top w:val="single" w:sz="4" w:space="0" w:color="auto"/>
              <w:left w:val="single" w:sz="4" w:space="0" w:color="auto"/>
              <w:bottom w:val="single" w:sz="4" w:space="0" w:color="auto"/>
              <w:right w:val="single" w:sz="4" w:space="0" w:color="auto"/>
            </w:tcBorders>
            <w:hideMark/>
          </w:tcPr>
          <w:p w14:paraId="50392230" w14:textId="77777777" w:rsidR="00184FE5" w:rsidRDefault="00184FE5">
            <w:pPr>
              <w:pStyle w:val="TAH"/>
              <w:rPr>
                <w:rFonts w:cs="Arial"/>
                <w:vertAlign w:val="subscript"/>
              </w:rPr>
            </w:pPr>
            <w:r>
              <w:rPr>
                <w:rFonts w:cs="Arial"/>
              </w:rPr>
              <w:t>Range of N</w:t>
            </w:r>
            <w:r>
              <w:rPr>
                <w:rFonts w:cs="Arial"/>
                <w:vertAlign w:val="subscript"/>
              </w:rPr>
              <w:t>DL</w:t>
            </w:r>
          </w:p>
          <w:p w14:paraId="3AE16534" w14:textId="77777777" w:rsidR="00184FE5" w:rsidRDefault="00184FE5">
            <w:pPr>
              <w:pStyle w:val="TAH"/>
              <w:rPr>
                <w:rFonts w:cs="Arial"/>
              </w:rPr>
            </w:pPr>
            <w:r>
              <w:rPr>
                <w:rFonts w:eastAsia="Yu Mincho"/>
              </w:rPr>
              <w:t>(First – &lt;Step size&gt; – Last)</w:t>
            </w:r>
          </w:p>
        </w:tc>
        <w:tc>
          <w:tcPr>
            <w:tcW w:w="966" w:type="dxa"/>
            <w:tcBorders>
              <w:top w:val="single" w:sz="4" w:space="0" w:color="auto"/>
              <w:left w:val="single" w:sz="4" w:space="0" w:color="auto"/>
              <w:bottom w:val="single" w:sz="4" w:space="0" w:color="auto"/>
              <w:right w:val="single" w:sz="4" w:space="0" w:color="auto"/>
            </w:tcBorders>
            <w:hideMark/>
          </w:tcPr>
          <w:p w14:paraId="73F44697" w14:textId="77777777" w:rsidR="00184FE5" w:rsidRDefault="00184FE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906" w:type="dxa"/>
            <w:tcBorders>
              <w:top w:val="single" w:sz="4" w:space="0" w:color="auto"/>
              <w:left w:val="single" w:sz="4" w:space="0" w:color="auto"/>
              <w:bottom w:val="single" w:sz="4" w:space="0" w:color="auto"/>
              <w:right w:val="single" w:sz="4" w:space="0" w:color="auto"/>
            </w:tcBorders>
            <w:hideMark/>
          </w:tcPr>
          <w:p w14:paraId="7D4512BA" w14:textId="77777777" w:rsidR="00184FE5" w:rsidRDefault="00184FE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481" w:type="dxa"/>
            <w:tcBorders>
              <w:top w:val="single" w:sz="4" w:space="0" w:color="auto"/>
              <w:left w:val="single" w:sz="4" w:space="0" w:color="auto"/>
              <w:bottom w:val="single" w:sz="4" w:space="0" w:color="auto"/>
              <w:right w:val="single" w:sz="4" w:space="0" w:color="auto"/>
            </w:tcBorders>
            <w:hideMark/>
          </w:tcPr>
          <w:p w14:paraId="5DEC5DC8" w14:textId="77777777" w:rsidR="00184FE5" w:rsidRDefault="00184FE5">
            <w:pPr>
              <w:pStyle w:val="TAH"/>
              <w:rPr>
                <w:rFonts w:cs="Arial"/>
                <w:vertAlign w:val="subscript"/>
              </w:rPr>
            </w:pPr>
            <w:r>
              <w:rPr>
                <w:rFonts w:cs="Arial"/>
              </w:rPr>
              <w:t>Range of N</w:t>
            </w:r>
            <w:r>
              <w:rPr>
                <w:rFonts w:cs="Arial"/>
                <w:vertAlign w:val="subscript"/>
              </w:rPr>
              <w:t>UL</w:t>
            </w:r>
          </w:p>
          <w:p w14:paraId="4FD6B75E" w14:textId="77777777" w:rsidR="00184FE5" w:rsidRDefault="00184FE5">
            <w:pPr>
              <w:pStyle w:val="TAH"/>
              <w:rPr>
                <w:rFonts w:cs="Arial"/>
              </w:rPr>
            </w:pPr>
            <w:r>
              <w:rPr>
                <w:rFonts w:eastAsia="Yu Mincho"/>
              </w:rPr>
              <w:t>(First – &lt;Step size&gt; – Last)</w:t>
            </w:r>
          </w:p>
        </w:tc>
      </w:tr>
      <w:tr w:rsidR="00184FE5" w14:paraId="35F0428A" w14:textId="77777777" w:rsidTr="00446CCD">
        <w:trPr>
          <w:trHeight w:val="530"/>
          <w:jc w:val="center"/>
        </w:trPr>
        <w:tc>
          <w:tcPr>
            <w:tcW w:w="1183" w:type="dxa"/>
            <w:tcBorders>
              <w:top w:val="single" w:sz="4" w:space="0" w:color="auto"/>
              <w:left w:val="single" w:sz="4" w:space="0" w:color="auto"/>
              <w:bottom w:val="single" w:sz="4" w:space="0" w:color="auto"/>
              <w:right w:val="single" w:sz="4" w:space="0" w:color="auto"/>
            </w:tcBorders>
            <w:hideMark/>
          </w:tcPr>
          <w:p w14:paraId="333445EB" w14:textId="77777777" w:rsidR="00184FE5" w:rsidRDefault="00184FE5">
            <w:pPr>
              <w:pStyle w:val="TAC"/>
              <w:spacing w:before="120" w:after="120"/>
              <w:rPr>
                <w:rFonts w:cs="Arial"/>
                <w:szCs w:val="18"/>
              </w:rPr>
            </w:pPr>
            <w:r>
              <w:rPr>
                <w:rFonts w:cs="Arial"/>
                <w:szCs w:val="18"/>
                <w:lang w:val="en-US" w:eastAsia="zh-CN"/>
              </w:rPr>
              <w:t>[</w:t>
            </w:r>
            <w:r>
              <w:rPr>
                <w:rFonts w:cs="Arial"/>
                <w:szCs w:val="18"/>
              </w:rPr>
              <w:t>25</w:t>
            </w:r>
            <w:r>
              <w:rPr>
                <w:rFonts w:cs="Arial"/>
                <w:szCs w:val="18"/>
                <w:lang w:val="en-US" w:eastAsia="zh-CN"/>
              </w:rPr>
              <w:t>2]</w:t>
            </w:r>
          </w:p>
        </w:tc>
        <w:tc>
          <w:tcPr>
            <w:tcW w:w="934" w:type="dxa"/>
            <w:tcBorders>
              <w:top w:val="single" w:sz="4" w:space="0" w:color="auto"/>
              <w:left w:val="single" w:sz="4" w:space="0" w:color="auto"/>
              <w:bottom w:val="single" w:sz="4" w:space="0" w:color="auto"/>
              <w:right w:val="single" w:sz="4" w:space="0" w:color="auto"/>
            </w:tcBorders>
            <w:hideMark/>
          </w:tcPr>
          <w:p w14:paraId="776B0895" w14:textId="77777777" w:rsidR="00184FE5" w:rsidRDefault="00184FE5">
            <w:pPr>
              <w:pStyle w:val="TAC"/>
              <w:spacing w:before="120" w:after="120"/>
              <w:rPr>
                <w:rFonts w:cs="Arial"/>
                <w:szCs w:val="18"/>
              </w:rPr>
            </w:pPr>
            <w:r>
              <w:rPr>
                <w:rFonts w:cs="Arial"/>
                <w:szCs w:val="18"/>
              </w:rPr>
              <w:t>100</w:t>
            </w:r>
          </w:p>
        </w:tc>
        <w:tc>
          <w:tcPr>
            <w:tcW w:w="966" w:type="dxa"/>
            <w:tcBorders>
              <w:top w:val="single" w:sz="4" w:space="0" w:color="auto"/>
              <w:left w:val="single" w:sz="4" w:space="0" w:color="auto"/>
              <w:bottom w:val="single" w:sz="4" w:space="0" w:color="auto"/>
              <w:right w:val="single" w:sz="4" w:space="0" w:color="auto"/>
            </w:tcBorders>
            <w:hideMark/>
          </w:tcPr>
          <w:p w14:paraId="60352F84" w14:textId="77777777" w:rsidR="00184FE5" w:rsidRDefault="00184FE5">
            <w:pPr>
              <w:pStyle w:val="TAC"/>
              <w:spacing w:before="120" w:after="120"/>
              <w:rPr>
                <w:rFonts w:cs="Arial"/>
                <w:szCs w:val="18"/>
              </w:rPr>
            </w:pPr>
            <w:r>
              <w:rPr>
                <w:rFonts w:cs="Arial"/>
                <w:szCs w:val="18"/>
              </w:rPr>
              <w:t>21</w:t>
            </w:r>
            <w:r>
              <w:rPr>
                <w:rFonts w:cs="Arial"/>
                <w:szCs w:val="18"/>
                <w:lang w:val="en-US" w:eastAsia="zh-CN"/>
              </w:rPr>
              <w:t>8</w:t>
            </w:r>
            <w:r>
              <w:rPr>
                <w:rFonts w:cs="Arial"/>
                <w:szCs w:val="18"/>
              </w:rPr>
              <w:t>0</w:t>
            </w:r>
          </w:p>
        </w:tc>
        <w:tc>
          <w:tcPr>
            <w:tcW w:w="983" w:type="dxa"/>
            <w:tcBorders>
              <w:top w:val="single" w:sz="4" w:space="0" w:color="auto"/>
              <w:left w:val="single" w:sz="4" w:space="0" w:color="auto"/>
              <w:bottom w:val="single" w:sz="4" w:space="0" w:color="auto"/>
              <w:right w:val="single" w:sz="4" w:space="0" w:color="auto"/>
            </w:tcBorders>
            <w:hideMark/>
          </w:tcPr>
          <w:p w14:paraId="736CD0AA" w14:textId="77777777" w:rsidR="00184FE5" w:rsidRDefault="00184FE5">
            <w:pPr>
              <w:pStyle w:val="TAC"/>
              <w:spacing w:before="120" w:after="120"/>
              <w:rPr>
                <w:rFonts w:cs="Arial"/>
                <w:szCs w:val="18"/>
              </w:rPr>
            </w:pPr>
            <w:r>
              <w:rPr>
                <w:rFonts w:cs="Arial"/>
                <w:szCs w:val="18"/>
                <w:lang w:val="en-US" w:eastAsia="zh-CN"/>
              </w:rPr>
              <w:t>228301</w:t>
            </w:r>
          </w:p>
        </w:tc>
        <w:tc>
          <w:tcPr>
            <w:tcW w:w="1365" w:type="dxa"/>
            <w:tcBorders>
              <w:top w:val="single" w:sz="4" w:space="0" w:color="auto"/>
              <w:left w:val="single" w:sz="4" w:space="0" w:color="auto"/>
              <w:bottom w:val="single" w:sz="4" w:space="0" w:color="auto"/>
              <w:right w:val="single" w:sz="4" w:space="0" w:color="auto"/>
            </w:tcBorders>
            <w:hideMark/>
          </w:tcPr>
          <w:p w14:paraId="308DF14F" w14:textId="77777777" w:rsidR="00184FE5" w:rsidRDefault="00184FE5">
            <w:pPr>
              <w:pStyle w:val="TAC"/>
              <w:spacing w:before="120" w:after="120"/>
              <w:rPr>
                <w:rFonts w:cs="Arial"/>
                <w:szCs w:val="18"/>
              </w:rPr>
            </w:pPr>
            <w:r>
              <w:rPr>
                <w:rFonts w:cs="Arial"/>
                <w:lang w:val="en-US" w:eastAsia="zh-CN"/>
              </w:rPr>
              <w:t>228301</w:t>
            </w:r>
            <w:r>
              <w:rPr>
                <w:rFonts w:cs="Arial"/>
                <w:szCs w:val="18"/>
              </w:rPr>
              <w:t xml:space="preserve"> –&lt;1&gt;- </w:t>
            </w:r>
            <w:r>
              <w:rPr>
                <w:rFonts w:cs="Arial"/>
                <w:szCs w:val="18"/>
                <w:lang w:val="en-US" w:eastAsia="zh-CN"/>
              </w:rPr>
              <w:t>228500</w:t>
            </w:r>
          </w:p>
        </w:tc>
        <w:tc>
          <w:tcPr>
            <w:tcW w:w="966" w:type="dxa"/>
            <w:tcBorders>
              <w:top w:val="single" w:sz="4" w:space="0" w:color="auto"/>
              <w:left w:val="single" w:sz="4" w:space="0" w:color="auto"/>
              <w:bottom w:val="single" w:sz="4" w:space="0" w:color="auto"/>
              <w:right w:val="single" w:sz="4" w:space="0" w:color="auto"/>
            </w:tcBorders>
            <w:hideMark/>
          </w:tcPr>
          <w:p w14:paraId="506F3EBD" w14:textId="77777777" w:rsidR="00184FE5" w:rsidRDefault="00184FE5">
            <w:pPr>
              <w:pStyle w:val="TAC"/>
              <w:spacing w:before="120" w:after="120"/>
              <w:rPr>
                <w:rFonts w:cs="Arial"/>
                <w:szCs w:val="18"/>
              </w:rPr>
            </w:pPr>
            <w:r>
              <w:rPr>
                <w:rFonts w:cs="Arial"/>
                <w:szCs w:val="18"/>
                <w:lang w:val="en-US" w:eastAsia="zh-CN"/>
              </w:rPr>
              <w:t>200</w:t>
            </w:r>
            <w:r>
              <w:rPr>
                <w:rFonts w:cs="Arial"/>
                <w:szCs w:val="18"/>
              </w:rPr>
              <w:t>0</w:t>
            </w:r>
          </w:p>
        </w:tc>
        <w:tc>
          <w:tcPr>
            <w:tcW w:w="906" w:type="dxa"/>
            <w:tcBorders>
              <w:top w:val="single" w:sz="4" w:space="0" w:color="auto"/>
              <w:left w:val="single" w:sz="4" w:space="0" w:color="auto"/>
              <w:bottom w:val="single" w:sz="4" w:space="0" w:color="auto"/>
              <w:right w:val="single" w:sz="4" w:space="0" w:color="auto"/>
            </w:tcBorders>
            <w:hideMark/>
          </w:tcPr>
          <w:p w14:paraId="56C6A6BC" w14:textId="77777777" w:rsidR="00184FE5" w:rsidRDefault="00184FE5">
            <w:pPr>
              <w:pStyle w:val="TAC"/>
              <w:spacing w:before="120" w:after="120"/>
              <w:rPr>
                <w:rFonts w:cs="Arial"/>
                <w:szCs w:val="18"/>
              </w:rPr>
            </w:pPr>
            <w:r>
              <w:t>26</w:t>
            </w:r>
            <w:r>
              <w:rPr>
                <w:lang w:val="en-US" w:eastAsia="zh-CN"/>
              </w:rPr>
              <w:t>1069</w:t>
            </w:r>
          </w:p>
        </w:tc>
        <w:tc>
          <w:tcPr>
            <w:tcW w:w="1481" w:type="dxa"/>
            <w:tcBorders>
              <w:top w:val="single" w:sz="4" w:space="0" w:color="auto"/>
              <w:left w:val="single" w:sz="4" w:space="0" w:color="auto"/>
              <w:bottom w:val="single" w:sz="4" w:space="0" w:color="auto"/>
              <w:right w:val="single" w:sz="4" w:space="0" w:color="auto"/>
            </w:tcBorders>
            <w:hideMark/>
          </w:tcPr>
          <w:p w14:paraId="1DF75E7A" w14:textId="77777777" w:rsidR="00184FE5" w:rsidRDefault="00184FE5">
            <w:pPr>
              <w:pStyle w:val="TAC"/>
              <w:spacing w:before="120" w:after="120"/>
              <w:rPr>
                <w:szCs w:val="18"/>
              </w:rPr>
            </w:pPr>
            <w:r>
              <w:t>26</w:t>
            </w:r>
            <w:r>
              <w:rPr>
                <w:lang w:val="en-US" w:eastAsia="zh-CN"/>
              </w:rPr>
              <w:t>1069</w:t>
            </w:r>
            <w:r>
              <w:rPr>
                <w:szCs w:val="18"/>
              </w:rPr>
              <w:t xml:space="preserve"> –&lt;1&gt;- </w:t>
            </w:r>
            <w:r>
              <w:rPr>
                <w:szCs w:val="18"/>
                <w:lang w:val="en-US" w:eastAsia="zh-CN"/>
              </w:rPr>
              <w:t>261268</w:t>
            </w:r>
          </w:p>
        </w:tc>
      </w:tr>
    </w:tbl>
    <w:p w14:paraId="5D358844" w14:textId="77777777" w:rsidR="00184FE5" w:rsidRDefault="00184FE5" w:rsidP="00184FE5"/>
    <w:p w14:paraId="1762531A" w14:textId="5BEF3C0A" w:rsidR="00825D27" w:rsidRPr="002D6B01" w:rsidRDefault="00FA0974" w:rsidP="00F5792D">
      <w:pPr>
        <w:rPr>
          <w:b/>
          <w:bCs/>
        </w:rPr>
      </w:pPr>
      <w:r>
        <w:rPr>
          <w:b/>
          <w:bCs/>
        </w:rPr>
        <w:t xml:space="preserve">Default </w:t>
      </w:r>
      <w:r w:rsidR="00825D27" w:rsidRPr="002D6B01">
        <w:rPr>
          <w:b/>
          <w:bCs/>
        </w:rPr>
        <w:t>TX-RX Separation</w:t>
      </w:r>
    </w:p>
    <w:p w14:paraId="3DC6AD25" w14:textId="77777777" w:rsidR="00CE2603" w:rsidRDefault="00CE2603" w:rsidP="00CE2603">
      <w:r>
        <w:t>Agreement:</w:t>
      </w:r>
    </w:p>
    <w:p w14:paraId="11CA4CA7" w14:textId="09ED2ACD" w:rsidR="00825D27" w:rsidRDefault="00CE2603" w:rsidP="00CE2603">
      <w:r>
        <w:t>-</w:t>
      </w:r>
      <w:r>
        <w:tab/>
        <w:t>Adopt default TX-RX frequency separation as fixed value as a starting point. Further study whether flexible TX-RX frequency separation can be supported, following conclusions from UE RF maintenance.</w:t>
      </w:r>
    </w:p>
    <w:p w14:paraId="284A0FD6" w14:textId="77777777" w:rsidR="00CE2603" w:rsidRPr="002D6B01" w:rsidRDefault="00CE2603" w:rsidP="00CE2603"/>
    <w:p w14:paraId="18EB4C1B" w14:textId="285F435C" w:rsidR="00825D27" w:rsidRPr="002D6B01" w:rsidRDefault="00825D27" w:rsidP="00F5792D">
      <w:pPr>
        <w:rPr>
          <w:b/>
          <w:bCs/>
        </w:rPr>
      </w:pPr>
      <w:r w:rsidRPr="002D6B01">
        <w:rPr>
          <w:b/>
          <w:bCs/>
        </w:rPr>
        <w:t>General views on Impact to UE Requirements</w:t>
      </w:r>
    </w:p>
    <w:p w14:paraId="6461297F" w14:textId="77777777" w:rsidR="002C5868" w:rsidRPr="002C5868" w:rsidRDefault="002C5868" w:rsidP="002C5868">
      <w:pPr>
        <w:rPr>
          <w:szCs w:val="24"/>
          <w:lang w:eastAsia="zh-CN"/>
        </w:rPr>
      </w:pPr>
      <w:r w:rsidRPr="002C5868">
        <w:rPr>
          <w:szCs w:val="24"/>
          <w:lang w:eastAsia="zh-CN"/>
        </w:rPr>
        <w:t>Agreement:</w:t>
      </w:r>
    </w:p>
    <w:p w14:paraId="7E81E146" w14:textId="77777777" w:rsidR="002C5868" w:rsidRPr="002C5868" w:rsidRDefault="002C5868" w:rsidP="002C5868">
      <w:pPr>
        <w:rPr>
          <w:szCs w:val="24"/>
          <w:lang w:eastAsia="zh-CN"/>
        </w:rPr>
      </w:pPr>
      <w:r w:rsidRPr="002C5868">
        <w:rPr>
          <w:szCs w:val="24"/>
          <w:lang w:eastAsia="zh-CN"/>
        </w:rPr>
        <w:t>-</w:t>
      </w:r>
      <w:r w:rsidRPr="002C5868">
        <w:rPr>
          <w:szCs w:val="24"/>
          <w:lang w:eastAsia="zh-CN"/>
        </w:rPr>
        <w:tab/>
        <w:t xml:space="preserve">Use the following merged table with common views on identified specification impact as a starting point. </w:t>
      </w:r>
    </w:p>
    <w:p w14:paraId="0917BBC3" w14:textId="57AC2919" w:rsidR="002C5868" w:rsidRPr="002D6B01" w:rsidRDefault="002C5868" w:rsidP="002C5868">
      <w:pPr>
        <w:rPr>
          <w:szCs w:val="24"/>
          <w:lang w:eastAsia="zh-CN"/>
        </w:rPr>
      </w:pPr>
      <w:r w:rsidRPr="002C5868">
        <w:rPr>
          <w:szCs w:val="24"/>
          <w:lang w:eastAsia="zh-CN"/>
        </w:rPr>
        <w:t>-</w:t>
      </w:r>
      <w:r w:rsidRPr="002C5868">
        <w:rPr>
          <w:szCs w:val="24"/>
          <w:lang w:eastAsia="zh-CN"/>
        </w:rPr>
        <w:tab/>
        <w:t>Companies to further assess focusing on the missing or TBC sections.</w:t>
      </w:r>
    </w:p>
    <w:tbl>
      <w:tblPr>
        <w:tblW w:w="9771" w:type="dxa"/>
        <w:tblLook w:val="04A0" w:firstRow="1" w:lastRow="0" w:firstColumn="1" w:lastColumn="0" w:noHBand="0" w:noVBand="1"/>
      </w:tblPr>
      <w:tblGrid>
        <w:gridCol w:w="1905"/>
        <w:gridCol w:w="6023"/>
        <w:gridCol w:w="1843"/>
      </w:tblGrid>
      <w:tr w:rsidR="005D6E80" w:rsidRPr="00041DC9" w14:paraId="5E4D4172" w14:textId="77777777" w:rsidTr="005D6E80">
        <w:trPr>
          <w:trHeight w:val="317"/>
        </w:trPr>
        <w:tc>
          <w:tcPr>
            <w:tcW w:w="1905"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9AC434B" w14:textId="77777777" w:rsidR="005D6E80" w:rsidRPr="00041DC9" w:rsidRDefault="005D6E80">
            <w:pPr>
              <w:overflowPunct/>
              <w:autoSpaceDE/>
              <w:adjustRightInd/>
              <w:spacing w:after="0"/>
              <w:jc w:val="center"/>
              <w:rPr>
                <w:b/>
                <w:bCs/>
                <w:color w:val="000000"/>
                <w:sz w:val="18"/>
                <w:szCs w:val="18"/>
              </w:rPr>
            </w:pPr>
            <w:r w:rsidRPr="00041DC9">
              <w:rPr>
                <w:b/>
                <w:bCs/>
                <w:color w:val="000000"/>
                <w:sz w:val="18"/>
                <w:szCs w:val="18"/>
              </w:rPr>
              <w:t>Clause/Section</w:t>
            </w:r>
          </w:p>
        </w:tc>
        <w:tc>
          <w:tcPr>
            <w:tcW w:w="6023" w:type="dxa"/>
            <w:tcBorders>
              <w:top w:val="single" w:sz="8" w:space="0" w:color="auto"/>
              <w:left w:val="nil"/>
              <w:bottom w:val="single" w:sz="8" w:space="0" w:color="auto"/>
              <w:right w:val="single" w:sz="8" w:space="0" w:color="auto"/>
            </w:tcBorders>
            <w:shd w:val="clear" w:color="auto" w:fill="D9D9D9"/>
            <w:vAlign w:val="center"/>
            <w:hideMark/>
          </w:tcPr>
          <w:p w14:paraId="609E9798" w14:textId="77777777" w:rsidR="005D6E80" w:rsidRPr="00041DC9" w:rsidRDefault="005D6E80">
            <w:pPr>
              <w:overflowPunct/>
              <w:autoSpaceDE/>
              <w:adjustRightInd/>
              <w:spacing w:after="0"/>
              <w:jc w:val="center"/>
              <w:rPr>
                <w:b/>
                <w:bCs/>
                <w:color w:val="000000"/>
                <w:sz w:val="18"/>
                <w:szCs w:val="18"/>
              </w:rPr>
            </w:pPr>
            <w:r w:rsidRPr="00041DC9">
              <w:rPr>
                <w:b/>
                <w:bCs/>
                <w:color w:val="000000"/>
                <w:sz w:val="18"/>
                <w:szCs w:val="18"/>
              </w:rPr>
              <w:t>Requirement</w:t>
            </w:r>
          </w:p>
        </w:tc>
        <w:tc>
          <w:tcPr>
            <w:tcW w:w="1843" w:type="dxa"/>
            <w:tcBorders>
              <w:top w:val="single" w:sz="8" w:space="0" w:color="auto"/>
              <w:left w:val="nil"/>
              <w:bottom w:val="single" w:sz="8" w:space="0" w:color="auto"/>
              <w:right w:val="single" w:sz="8" w:space="0" w:color="auto"/>
            </w:tcBorders>
            <w:shd w:val="clear" w:color="auto" w:fill="D9D9D9"/>
            <w:vAlign w:val="center"/>
            <w:hideMark/>
          </w:tcPr>
          <w:p w14:paraId="3F2A8C18" w14:textId="77777777" w:rsidR="005D6E80" w:rsidRPr="00041DC9" w:rsidRDefault="005D6E80">
            <w:pPr>
              <w:overflowPunct/>
              <w:autoSpaceDE/>
              <w:adjustRightInd/>
              <w:spacing w:after="0"/>
              <w:jc w:val="center"/>
              <w:rPr>
                <w:b/>
                <w:bCs/>
                <w:color w:val="000000"/>
                <w:sz w:val="18"/>
                <w:szCs w:val="18"/>
              </w:rPr>
            </w:pPr>
            <w:r w:rsidRPr="00041DC9">
              <w:rPr>
                <w:b/>
                <w:bCs/>
                <w:color w:val="000000"/>
                <w:sz w:val="18"/>
                <w:szCs w:val="18"/>
              </w:rPr>
              <w:t>COMMON VIEWS</w:t>
            </w:r>
          </w:p>
        </w:tc>
      </w:tr>
      <w:tr w:rsidR="005D6E80" w:rsidRPr="00041DC9" w14:paraId="3179C0F2" w14:textId="77777777" w:rsidTr="005D6E80">
        <w:trPr>
          <w:trHeight w:val="317"/>
        </w:trPr>
        <w:tc>
          <w:tcPr>
            <w:tcW w:w="1905" w:type="dxa"/>
            <w:tcBorders>
              <w:top w:val="nil"/>
              <w:left w:val="single" w:sz="8" w:space="0" w:color="auto"/>
              <w:bottom w:val="single" w:sz="8" w:space="0" w:color="auto"/>
              <w:right w:val="single" w:sz="8" w:space="0" w:color="auto"/>
            </w:tcBorders>
            <w:vAlign w:val="center"/>
            <w:hideMark/>
          </w:tcPr>
          <w:p w14:paraId="54D48C41" w14:textId="77777777" w:rsidR="005D6E80" w:rsidRPr="00041DC9" w:rsidRDefault="005D6E80">
            <w:pPr>
              <w:overflowPunct/>
              <w:autoSpaceDE/>
              <w:adjustRightInd/>
              <w:spacing w:after="0"/>
              <w:rPr>
                <w:b/>
                <w:bCs/>
                <w:color w:val="000000"/>
              </w:rPr>
            </w:pPr>
            <w:r w:rsidRPr="00041DC9">
              <w:rPr>
                <w:b/>
                <w:bCs/>
                <w:color w:val="000000"/>
                <w:lang w:eastAsia="zh-TW"/>
              </w:rPr>
              <w:t>Clause 6</w:t>
            </w:r>
          </w:p>
        </w:tc>
        <w:tc>
          <w:tcPr>
            <w:tcW w:w="6023" w:type="dxa"/>
            <w:tcBorders>
              <w:top w:val="nil"/>
              <w:left w:val="nil"/>
              <w:bottom w:val="single" w:sz="8" w:space="0" w:color="auto"/>
              <w:right w:val="single" w:sz="8" w:space="0" w:color="auto"/>
            </w:tcBorders>
            <w:vAlign w:val="center"/>
            <w:hideMark/>
          </w:tcPr>
          <w:p w14:paraId="79156B48" w14:textId="77777777" w:rsidR="005D6E80" w:rsidRPr="00041DC9" w:rsidRDefault="005D6E80">
            <w:pPr>
              <w:overflowPunct/>
              <w:autoSpaceDE/>
              <w:adjustRightInd/>
              <w:spacing w:after="0"/>
              <w:rPr>
                <w:b/>
                <w:bCs/>
                <w:color w:val="000000"/>
              </w:rPr>
            </w:pPr>
            <w:r w:rsidRPr="00041DC9">
              <w:rPr>
                <w:b/>
                <w:bCs/>
                <w:color w:val="000000"/>
              </w:rPr>
              <w:t>Transmitter Characteristics</w:t>
            </w:r>
          </w:p>
        </w:tc>
        <w:tc>
          <w:tcPr>
            <w:tcW w:w="1843" w:type="dxa"/>
            <w:tcBorders>
              <w:top w:val="nil"/>
              <w:left w:val="nil"/>
              <w:bottom w:val="single" w:sz="8" w:space="0" w:color="auto"/>
              <w:right w:val="single" w:sz="8" w:space="0" w:color="auto"/>
            </w:tcBorders>
            <w:vAlign w:val="center"/>
            <w:hideMark/>
          </w:tcPr>
          <w:p w14:paraId="45C1A8E9" w14:textId="77777777" w:rsidR="005D6E80" w:rsidRPr="00041DC9" w:rsidRDefault="005D6E80">
            <w:pPr>
              <w:overflowPunct/>
              <w:autoSpaceDE/>
              <w:adjustRightInd/>
              <w:spacing w:after="0"/>
              <w:rPr>
                <w:b/>
                <w:bCs/>
                <w:color w:val="000000"/>
              </w:rPr>
            </w:pPr>
            <w:r w:rsidRPr="00041DC9">
              <w:rPr>
                <w:b/>
                <w:bCs/>
                <w:color w:val="000000"/>
              </w:rPr>
              <w:t> </w:t>
            </w:r>
          </w:p>
        </w:tc>
      </w:tr>
      <w:tr w:rsidR="005D6E80" w:rsidRPr="00041DC9" w14:paraId="76C8951B"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6EBD6A3" w14:textId="77777777" w:rsidR="005D6E80" w:rsidRPr="00041DC9" w:rsidRDefault="005D6E80">
            <w:pPr>
              <w:overflowPunct/>
              <w:autoSpaceDE/>
              <w:adjustRightInd/>
              <w:spacing w:after="0"/>
              <w:rPr>
                <w:color w:val="000000"/>
              </w:rPr>
            </w:pPr>
            <w:r w:rsidRPr="00041DC9">
              <w:rPr>
                <w:rFonts w:eastAsia="新細明體"/>
                <w:color w:val="000000"/>
                <w:lang w:eastAsia="zh-TW"/>
              </w:rPr>
              <w:t>6.2A.1</w:t>
            </w:r>
          </w:p>
        </w:tc>
        <w:tc>
          <w:tcPr>
            <w:tcW w:w="6023" w:type="dxa"/>
            <w:vMerge w:val="restart"/>
            <w:tcBorders>
              <w:top w:val="nil"/>
              <w:left w:val="single" w:sz="4" w:space="0" w:color="auto"/>
              <w:bottom w:val="single" w:sz="4" w:space="0" w:color="auto"/>
              <w:right w:val="single" w:sz="4" w:space="0" w:color="auto"/>
            </w:tcBorders>
            <w:vAlign w:val="center"/>
            <w:hideMark/>
          </w:tcPr>
          <w:p w14:paraId="4095F312" w14:textId="77777777" w:rsidR="005D6E80" w:rsidRPr="00041DC9" w:rsidRDefault="005D6E80">
            <w:pPr>
              <w:overflowPunct/>
              <w:autoSpaceDE/>
              <w:adjustRightInd/>
              <w:spacing w:after="0"/>
              <w:rPr>
                <w:color w:val="000000"/>
              </w:rPr>
            </w:pPr>
            <w:r w:rsidRPr="00041DC9">
              <w:rPr>
                <w:color w:val="000000"/>
              </w:rPr>
              <w:t>UE maximum output power</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539ADACC"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4366C1B1" w14:textId="77777777" w:rsidTr="005D6E80">
        <w:trPr>
          <w:trHeight w:val="277"/>
        </w:trPr>
        <w:tc>
          <w:tcPr>
            <w:tcW w:w="1905" w:type="dxa"/>
            <w:tcBorders>
              <w:top w:val="nil"/>
              <w:left w:val="single" w:sz="8" w:space="0" w:color="auto"/>
              <w:bottom w:val="single" w:sz="4" w:space="0" w:color="auto"/>
              <w:right w:val="single" w:sz="4" w:space="0" w:color="auto"/>
            </w:tcBorders>
            <w:vAlign w:val="center"/>
            <w:hideMark/>
          </w:tcPr>
          <w:p w14:paraId="080D1437" w14:textId="77777777" w:rsidR="005D6E80" w:rsidRPr="00041DC9" w:rsidRDefault="005D6E80">
            <w:pPr>
              <w:overflowPunct/>
              <w:autoSpaceDE/>
              <w:adjustRightInd/>
              <w:spacing w:after="0"/>
              <w:rPr>
                <w:color w:val="000000"/>
                <w:lang w:eastAsia="zh-CN"/>
              </w:rPr>
            </w:pPr>
            <w:r w:rsidRPr="00041DC9">
              <w:rPr>
                <w:color w:val="000000"/>
                <w:lang w:eastAsia="zh-CN"/>
              </w:rPr>
              <w:t>6.2B.1</w:t>
            </w:r>
          </w:p>
        </w:tc>
        <w:tc>
          <w:tcPr>
            <w:tcW w:w="6023" w:type="dxa"/>
            <w:vMerge/>
            <w:tcBorders>
              <w:top w:val="nil"/>
              <w:left w:val="single" w:sz="4" w:space="0" w:color="auto"/>
              <w:bottom w:val="single" w:sz="4" w:space="0" w:color="auto"/>
              <w:right w:val="single" w:sz="4" w:space="0" w:color="auto"/>
            </w:tcBorders>
            <w:vAlign w:val="center"/>
            <w:hideMark/>
          </w:tcPr>
          <w:p w14:paraId="78CD2891"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719A316B" w14:textId="77777777" w:rsidR="005D6E80" w:rsidRPr="00041DC9" w:rsidRDefault="005D6E80">
            <w:pPr>
              <w:overflowPunct/>
              <w:autoSpaceDE/>
              <w:autoSpaceDN/>
              <w:adjustRightInd/>
              <w:spacing w:after="0"/>
              <w:rPr>
                <w:color w:val="000000"/>
              </w:rPr>
            </w:pPr>
          </w:p>
        </w:tc>
      </w:tr>
      <w:tr w:rsidR="005D6E80" w:rsidRPr="00041DC9" w14:paraId="13B2350C"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58218BD3" w14:textId="77777777" w:rsidR="005D6E80" w:rsidRPr="00041DC9" w:rsidRDefault="005D6E80">
            <w:pPr>
              <w:overflowPunct/>
              <w:autoSpaceDE/>
              <w:adjustRightInd/>
              <w:spacing w:after="0"/>
              <w:rPr>
                <w:color w:val="000000"/>
              </w:rPr>
            </w:pPr>
            <w:r w:rsidRPr="00041DC9">
              <w:rPr>
                <w:rFonts w:eastAsia="新細明體"/>
                <w:color w:val="000000"/>
                <w:lang w:eastAsia="zh-TW"/>
              </w:rPr>
              <w:t>6.2A.1</w:t>
            </w:r>
          </w:p>
        </w:tc>
        <w:tc>
          <w:tcPr>
            <w:tcW w:w="6023" w:type="dxa"/>
            <w:vMerge w:val="restart"/>
            <w:tcBorders>
              <w:top w:val="nil"/>
              <w:left w:val="single" w:sz="4" w:space="0" w:color="auto"/>
              <w:bottom w:val="single" w:sz="4" w:space="0" w:color="auto"/>
              <w:right w:val="single" w:sz="4" w:space="0" w:color="auto"/>
            </w:tcBorders>
            <w:vAlign w:val="center"/>
            <w:hideMark/>
          </w:tcPr>
          <w:p w14:paraId="19FE0668" w14:textId="77777777" w:rsidR="005D6E80" w:rsidRPr="00041DC9" w:rsidRDefault="005D6E80">
            <w:pPr>
              <w:overflowPunct/>
              <w:autoSpaceDE/>
              <w:adjustRightInd/>
              <w:spacing w:after="0"/>
              <w:rPr>
                <w:color w:val="000000"/>
              </w:rPr>
            </w:pPr>
            <w:r w:rsidRPr="00041DC9">
              <w:rPr>
                <w:color w:val="000000"/>
                <w:lang w:eastAsia="zh-TW"/>
              </w:rPr>
              <w:t>UE maximum output power tolerance</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414874B6"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384DF24A"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36A9D96A" w14:textId="77777777" w:rsidR="005D6E80" w:rsidRPr="00041DC9" w:rsidRDefault="005D6E80">
            <w:pPr>
              <w:overflowPunct/>
              <w:autoSpaceDE/>
              <w:adjustRightInd/>
              <w:spacing w:after="0"/>
              <w:rPr>
                <w:color w:val="000000"/>
              </w:rPr>
            </w:pPr>
            <w:r w:rsidRPr="00041DC9">
              <w:rPr>
                <w:color w:val="000000"/>
              </w:rPr>
              <w:t>6.2B.1</w:t>
            </w:r>
          </w:p>
        </w:tc>
        <w:tc>
          <w:tcPr>
            <w:tcW w:w="6023" w:type="dxa"/>
            <w:vMerge/>
            <w:tcBorders>
              <w:top w:val="nil"/>
              <w:left w:val="single" w:sz="4" w:space="0" w:color="auto"/>
              <w:bottom w:val="single" w:sz="4" w:space="0" w:color="auto"/>
              <w:right w:val="single" w:sz="4" w:space="0" w:color="auto"/>
            </w:tcBorders>
            <w:vAlign w:val="center"/>
            <w:hideMark/>
          </w:tcPr>
          <w:p w14:paraId="2D0678FF"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6C5C9F08" w14:textId="77777777" w:rsidR="005D6E80" w:rsidRPr="00041DC9" w:rsidRDefault="005D6E80">
            <w:pPr>
              <w:overflowPunct/>
              <w:autoSpaceDE/>
              <w:autoSpaceDN/>
              <w:adjustRightInd/>
              <w:spacing w:after="0"/>
              <w:rPr>
                <w:color w:val="000000"/>
              </w:rPr>
            </w:pPr>
          </w:p>
        </w:tc>
      </w:tr>
      <w:tr w:rsidR="005D6E80" w:rsidRPr="00041DC9" w14:paraId="157497BE"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154C871" w14:textId="77777777" w:rsidR="005D6E80" w:rsidRPr="00041DC9" w:rsidRDefault="005D6E80">
            <w:pPr>
              <w:overflowPunct/>
              <w:autoSpaceDE/>
              <w:adjustRightInd/>
              <w:spacing w:after="0"/>
              <w:rPr>
                <w:color w:val="000000"/>
              </w:rPr>
            </w:pPr>
            <w:r w:rsidRPr="00041DC9">
              <w:rPr>
                <w:rFonts w:eastAsia="新細明體"/>
                <w:color w:val="000000"/>
                <w:lang w:eastAsia="zh-TW"/>
              </w:rPr>
              <w:t>6.2A.2</w:t>
            </w:r>
          </w:p>
        </w:tc>
        <w:tc>
          <w:tcPr>
            <w:tcW w:w="6023" w:type="dxa"/>
            <w:vMerge w:val="restart"/>
            <w:tcBorders>
              <w:top w:val="nil"/>
              <w:left w:val="single" w:sz="4" w:space="0" w:color="auto"/>
              <w:bottom w:val="single" w:sz="4" w:space="0" w:color="auto"/>
              <w:right w:val="single" w:sz="4" w:space="0" w:color="auto"/>
            </w:tcBorders>
            <w:vAlign w:val="center"/>
            <w:hideMark/>
          </w:tcPr>
          <w:p w14:paraId="4C9A5C6F" w14:textId="77777777" w:rsidR="005D6E80" w:rsidRPr="00041DC9" w:rsidRDefault="005D6E80">
            <w:pPr>
              <w:overflowPunct/>
              <w:autoSpaceDE/>
              <w:adjustRightInd/>
              <w:spacing w:after="0"/>
              <w:rPr>
                <w:color w:val="000000"/>
              </w:rPr>
            </w:pPr>
            <w:r w:rsidRPr="00041DC9">
              <w:rPr>
                <w:color w:val="000000"/>
              </w:rPr>
              <w:t>UE maximum output power reduction (MPR)</w:t>
            </w:r>
          </w:p>
        </w:tc>
        <w:tc>
          <w:tcPr>
            <w:tcW w:w="1843" w:type="dxa"/>
            <w:vMerge w:val="restart"/>
            <w:tcBorders>
              <w:top w:val="nil"/>
              <w:left w:val="single" w:sz="4" w:space="0" w:color="auto"/>
              <w:bottom w:val="single" w:sz="4" w:space="0" w:color="auto"/>
              <w:right w:val="single" w:sz="8" w:space="0" w:color="auto"/>
            </w:tcBorders>
            <w:vAlign w:val="center"/>
            <w:hideMark/>
          </w:tcPr>
          <w:p w14:paraId="58D8EFCE"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37F46458"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34EE08B3" w14:textId="77777777" w:rsidR="005D6E80" w:rsidRPr="00041DC9" w:rsidRDefault="005D6E80">
            <w:pPr>
              <w:overflowPunct/>
              <w:autoSpaceDE/>
              <w:adjustRightInd/>
              <w:spacing w:after="0"/>
              <w:rPr>
                <w:color w:val="000000"/>
              </w:rPr>
            </w:pPr>
            <w:r w:rsidRPr="00041DC9">
              <w:rPr>
                <w:color w:val="000000"/>
              </w:rPr>
              <w:t>6.2B.2</w:t>
            </w:r>
          </w:p>
        </w:tc>
        <w:tc>
          <w:tcPr>
            <w:tcW w:w="6023" w:type="dxa"/>
            <w:vMerge/>
            <w:tcBorders>
              <w:top w:val="nil"/>
              <w:left w:val="single" w:sz="4" w:space="0" w:color="auto"/>
              <w:bottom w:val="single" w:sz="4" w:space="0" w:color="auto"/>
              <w:right w:val="single" w:sz="4" w:space="0" w:color="auto"/>
            </w:tcBorders>
            <w:vAlign w:val="center"/>
            <w:hideMark/>
          </w:tcPr>
          <w:p w14:paraId="2AD0891B"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1D288EA0" w14:textId="77777777" w:rsidR="005D6E80" w:rsidRPr="00041DC9" w:rsidRDefault="005D6E80">
            <w:pPr>
              <w:overflowPunct/>
              <w:autoSpaceDE/>
              <w:autoSpaceDN/>
              <w:adjustRightInd/>
              <w:spacing w:after="0"/>
              <w:rPr>
                <w:color w:val="000000"/>
              </w:rPr>
            </w:pPr>
          </w:p>
        </w:tc>
      </w:tr>
      <w:tr w:rsidR="005D6E80" w:rsidRPr="00041DC9" w14:paraId="16C219AE"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35BA641A" w14:textId="77777777" w:rsidR="005D6E80" w:rsidRPr="00041DC9" w:rsidRDefault="005D6E80">
            <w:pPr>
              <w:overflowPunct/>
              <w:autoSpaceDE/>
              <w:adjustRightInd/>
              <w:spacing w:after="0"/>
              <w:rPr>
                <w:color w:val="000000"/>
              </w:rPr>
            </w:pPr>
            <w:r w:rsidRPr="00041DC9">
              <w:rPr>
                <w:rFonts w:eastAsia="新細明體"/>
                <w:color w:val="000000"/>
                <w:lang w:eastAsia="zh-TW"/>
              </w:rPr>
              <w:t>6.2A.3</w:t>
            </w:r>
          </w:p>
        </w:tc>
        <w:tc>
          <w:tcPr>
            <w:tcW w:w="6023" w:type="dxa"/>
            <w:vMerge w:val="restart"/>
            <w:tcBorders>
              <w:top w:val="nil"/>
              <w:left w:val="single" w:sz="4" w:space="0" w:color="auto"/>
              <w:bottom w:val="single" w:sz="4" w:space="0" w:color="auto"/>
              <w:right w:val="single" w:sz="4" w:space="0" w:color="auto"/>
            </w:tcBorders>
            <w:vAlign w:val="center"/>
            <w:hideMark/>
          </w:tcPr>
          <w:p w14:paraId="4A9F1502" w14:textId="77777777" w:rsidR="005D6E80" w:rsidRPr="00041DC9" w:rsidRDefault="005D6E80">
            <w:pPr>
              <w:overflowPunct/>
              <w:autoSpaceDE/>
              <w:adjustRightInd/>
              <w:spacing w:after="0"/>
              <w:rPr>
                <w:color w:val="000000"/>
              </w:rPr>
            </w:pPr>
            <w:r w:rsidRPr="00041DC9">
              <w:rPr>
                <w:color w:val="000000"/>
              </w:rPr>
              <w:t>UE additional maximum output power reduction</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53F5C637"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74D17DED" w14:textId="77777777" w:rsidTr="005D6E80">
        <w:trPr>
          <w:trHeight w:val="334"/>
        </w:trPr>
        <w:tc>
          <w:tcPr>
            <w:tcW w:w="1905" w:type="dxa"/>
            <w:tcBorders>
              <w:top w:val="nil"/>
              <w:left w:val="single" w:sz="8" w:space="0" w:color="auto"/>
              <w:bottom w:val="single" w:sz="4" w:space="0" w:color="auto"/>
              <w:right w:val="single" w:sz="4" w:space="0" w:color="auto"/>
            </w:tcBorders>
            <w:vAlign w:val="center"/>
            <w:hideMark/>
          </w:tcPr>
          <w:p w14:paraId="2F5FD8B1" w14:textId="77777777" w:rsidR="005D6E80" w:rsidRPr="00041DC9" w:rsidRDefault="005D6E80">
            <w:pPr>
              <w:overflowPunct/>
              <w:autoSpaceDE/>
              <w:adjustRightInd/>
              <w:spacing w:after="0"/>
              <w:rPr>
                <w:color w:val="000000"/>
              </w:rPr>
            </w:pPr>
            <w:r w:rsidRPr="00041DC9">
              <w:rPr>
                <w:color w:val="000000"/>
              </w:rPr>
              <w:t>6.2B.3</w:t>
            </w:r>
          </w:p>
        </w:tc>
        <w:tc>
          <w:tcPr>
            <w:tcW w:w="6023" w:type="dxa"/>
            <w:vMerge/>
            <w:tcBorders>
              <w:top w:val="nil"/>
              <w:left w:val="single" w:sz="4" w:space="0" w:color="auto"/>
              <w:bottom w:val="single" w:sz="4" w:space="0" w:color="auto"/>
              <w:right w:val="single" w:sz="4" w:space="0" w:color="auto"/>
            </w:tcBorders>
            <w:vAlign w:val="center"/>
            <w:hideMark/>
          </w:tcPr>
          <w:p w14:paraId="0B08C5C9"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6A986E6F" w14:textId="77777777" w:rsidR="005D6E80" w:rsidRPr="00041DC9" w:rsidRDefault="005D6E80">
            <w:pPr>
              <w:overflowPunct/>
              <w:autoSpaceDE/>
              <w:autoSpaceDN/>
              <w:adjustRightInd/>
              <w:spacing w:after="0"/>
              <w:rPr>
                <w:color w:val="000000"/>
              </w:rPr>
            </w:pPr>
          </w:p>
        </w:tc>
      </w:tr>
      <w:tr w:rsidR="005D6E80" w:rsidRPr="00041DC9" w14:paraId="0D6BE7D0"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23D8D2A1" w14:textId="77777777" w:rsidR="005D6E80" w:rsidRPr="00041DC9" w:rsidRDefault="005D6E80">
            <w:pPr>
              <w:overflowPunct/>
              <w:autoSpaceDE/>
              <w:adjustRightInd/>
              <w:spacing w:after="0"/>
              <w:rPr>
                <w:color w:val="000000"/>
              </w:rPr>
            </w:pPr>
            <w:r w:rsidRPr="00041DC9">
              <w:rPr>
                <w:color w:val="000000"/>
                <w:lang w:val="fi-FI"/>
              </w:rPr>
              <w:t xml:space="preserve">6.2A.4 </w:t>
            </w:r>
          </w:p>
        </w:tc>
        <w:tc>
          <w:tcPr>
            <w:tcW w:w="6023" w:type="dxa"/>
            <w:tcBorders>
              <w:top w:val="nil"/>
              <w:left w:val="nil"/>
              <w:bottom w:val="single" w:sz="4" w:space="0" w:color="auto"/>
              <w:right w:val="single" w:sz="4" w:space="0" w:color="auto"/>
            </w:tcBorders>
            <w:vAlign w:val="center"/>
            <w:hideMark/>
          </w:tcPr>
          <w:p w14:paraId="501522C2" w14:textId="77777777" w:rsidR="005D6E80" w:rsidRPr="00041DC9" w:rsidRDefault="005D6E80">
            <w:pPr>
              <w:overflowPunct/>
              <w:autoSpaceDE/>
              <w:adjustRightInd/>
              <w:spacing w:after="0"/>
              <w:rPr>
                <w:color w:val="000000"/>
              </w:rPr>
            </w:pPr>
            <w:r w:rsidRPr="00041DC9">
              <w:rPr>
                <w:color w:val="000000"/>
              </w:rPr>
              <w:t>Configured transmitted Power for category M1</w:t>
            </w:r>
          </w:p>
        </w:tc>
        <w:tc>
          <w:tcPr>
            <w:tcW w:w="1843" w:type="dxa"/>
            <w:tcBorders>
              <w:top w:val="nil"/>
              <w:left w:val="nil"/>
              <w:bottom w:val="single" w:sz="4" w:space="0" w:color="auto"/>
              <w:right w:val="single" w:sz="8" w:space="0" w:color="auto"/>
            </w:tcBorders>
            <w:vAlign w:val="center"/>
            <w:hideMark/>
          </w:tcPr>
          <w:p w14:paraId="55E35620"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50C18F1F"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7FA8D666" w14:textId="77777777" w:rsidR="005D6E80" w:rsidRPr="00041DC9" w:rsidRDefault="005D6E80">
            <w:pPr>
              <w:overflowPunct/>
              <w:autoSpaceDE/>
              <w:adjustRightInd/>
              <w:spacing w:after="0"/>
              <w:rPr>
                <w:color w:val="000000"/>
              </w:rPr>
            </w:pPr>
            <w:r w:rsidRPr="00041DC9">
              <w:rPr>
                <w:color w:val="000000"/>
                <w:lang w:val="fi-FI"/>
              </w:rPr>
              <w:t xml:space="preserve">6.2B.4 </w:t>
            </w:r>
          </w:p>
        </w:tc>
        <w:tc>
          <w:tcPr>
            <w:tcW w:w="6023" w:type="dxa"/>
            <w:tcBorders>
              <w:top w:val="nil"/>
              <w:left w:val="nil"/>
              <w:bottom w:val="single" w:sz="4" w:space="0" w:color="auto"/>
              <w:right w:val="single" w:sz="4" w:space="0" w:color="auto"/>
            </w:tcBorders>
            <w:vAlign w:val="center"/>
            <w:hideMark/>
          </w:tcPr>
          <w:p w14:paraId="0B35FDF8" w14:textId="77777777" w:rsidR="005D6E80" w:rsidRPr="00041DC9" w:rsidRDefault="005D6E80">
            <w:pPr>
              <w:overflowPunct/>
              <w:autoSpaceDE/>
              <w:adjustRightInd/>
              <w:spacing w:after="0"/>
              <w:rPr>
                <w:color w:val="000000"/>
              </w:rPr>
            </w:pPr>
            <w:r w:rsidRPr="00041DC9">
              <w:rPr>
                <w:color w:val="000000"/>
              </w:rPr>
              <w:t>Configured transmitted Power for category NB1 and NB2</w:t>
            </w:r>
          </w:p>
        </w:tc>
        <w:tc>
          <w:tcPr>
            <w:tcW w:w="1843" w:type="dxa"/>
            <w:tcBorders>
              <w:top w:val="nil"/>
              <w:left w:val="nil"/>
              <w:bottom w:val="single" w:sz="4" w:space="0" w:color="auto"/>
              <w:right w:val="single" w:sz="8" w:space="0" w:color="auto"/>
            </w:tcBorders>
            <w:vAlign w:val="center"/>
            <w:hideMark/>
          </w:tcPr>
          <w:p w14:paraId="315CD0C3"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31A28D72"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C9C80A3" w14:textId="77777777" w:rsidR="005D6E80" w:rsidRPr="00041DC9" w:rsidRDefault="005D6E80">
            <w:pPr>
              <w:overflowPunct/>
              <w:autoSpaceDE/>
              <w:adjustRightInd/>
              <w:spacing w:after="0"/>
              <w:rPr>
                <w:color w:val="000000"/>
              </w:rPr>
            </w:pPr>
            <w:r w:rsidRPr="00041DC9">
              <w:rPr>
                <w:color w:val="000000"/>
              </w:rPr>
              <w:t>6.3</w:t>
            </w:r>
          </w:p>
        </w:tc>
        <w:tc>
          <w:tcPr>
            <w:tcW w:w="6023" w:type="dxa"/>
            <w:tcBorders>
              <w:top w:val="nil"/>
              <w:left w:val="nil"/>
              <w:bottom w:val="single" w:sz="4" w:space="0" w:color="auto"/>
              <w:right w:val="single" w:sz="4" w:space="0" w:color="auto"/>
            </w:tcBorders>
            <w:vAlign w:val="center"/>
            <w:hideMark/>
          </w:tcPr>
          <w:p w14:paraId="0AFFC808" w14:textId="77777777" w:rsidR="005D6E80" w:rsidRPr="00041DC9" w:rsidRDefault="005D6E80">
            <w:pPr>
              <w:overflowPunct/>
              <w:autoSpaceDE/>
              <w:adjustRightInd/>
              <w:spacing w:after="0"/>
              <w:rPr>
                <w:color w:val="000000"/>
              </w:rPr>
            </w:pPr>
            <w:r w:rsidRPr="00041DC9">
              <w:rPr>
                <w:color w:val="000000"/>
              </w:rPr>
              <w:t>Output power dynamics</w:t>
            </w:r>
          </w:p>
        </w:tc>
        <w:tc>
          <w:tcPr>
            <w:tcW w:w="1843" w:type="dxa"/>
            <w:tcBorders>
              <w:top w:val="nil"/>
              <w:left w:val="nil"/>
              <w:bottom w:val="single" w:sz="4" w:space="0" w:color="auto"/>
              <w:right w:val="single" w:sz="8" w:space="0" w:color="auto"/>
            </w:tcBorders>
            <w:vAlign w:val="center"/>
            <w:hideMark/>
          </w:tcPr>
          <w:p w14:paraId="11A99414"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62DC9A9E"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44192182" w14:textId="77777777" w:rsidR="005D6E80" w:rsidRPr="00041DC9" w:rsidRDefault="005D6E80">
            <w:pPr>
              <w:overflowPunct/>
              <w:autoSpaceDE/>
              <w:adjustRightInd/>
              <w:spacing w:after="0"/>
              <w:rPr>
                <w:color w:val="000000"/>
              </w:rPr>
            </w:pPr>
            <w:r w:rsidRPr="00041DC9">
              <w:rPr>
                <w:color w:val="000000"/>
              </w:rPr>
              <w:lastRenderedPageBreak/>
              <w:t>6.4</w:t>
            </w:r>
          </w:p>
        </w:tc>
        <w:tc>
          <w:tcPr>
            <w:tcW w:w="6023" w:type="dxa"/>
            <w:tcBorders>
              <w:top w:val="nil"/>
              <w:left w:val="nil"/>
              <w:bottom w:val="single" w:sz="4" w:space="0" w:color="auto"/>
              <w:right w:val="single" w:sz="4" w:space="0" w:color="auto"/>
            </w:tcBorders>
            <w:vAlign w:val="center"/>
            <w:hideMark/>
          </w:tcPr>
          <w:p w14:paraId="132762ED" w14:textId="77777777" w:rsidR="005D6E80" w:rsidRPr="00041DC9" w:rsidRDefault="005D6E80">
            <w:pPr>
              <w:overflowPunct/>
              <w:autoSpaceDE/>
              <w:adjustRightInd/>
              <w:spacing w:after="0"/>
              <w:rPr>
                <w:color w:val="000000"/>
              </w:rPr>
            </w:pPr>
            <w:r w:rsidRPr="00041DC9">
              <w:rPr>
                <w:color w:val="000000"/>
              </w:rPr>
              <w:t>Transmit signal quality</w:t>
            </w:r>
          </w:p>
        </w:tc>
        <w:tc>
          <w:tcPr>
            <w:tcW w:w="1843" w:type="dxa"/>
            <w:tcBorders>
              <w:top w:val="nil"/>
              <w:left w:val="nil"/>
              <w:bottom w:val="single" w:sz="4" w:space="0" w:color="auto"/>
              <w:right w:val="single" w:sz="8" w:space="0" w:color="auto"/>
            </w:tcBorders>
            <w:vAlign w:val="center"/>
            <w:hideMark/>
          </w:tcPr>
          <w:p w14:paraId="690AEABF"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5969BEA8"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44249B8E" w14:textId="77777777" w:rsidR="005D6E80" w:rsidRPr="00041DC9" w:rsidRDefault="005D6E80">
            <w:pPr>
              <w:overflowPunct/>
              <w:autoSpaceDE/>
              <w:adjustRightInd/>
              <w:spacing w:after="0"/>
              <w:rPr>
                <w:color w:val="000000"/>
              </w:rPr>
            </w:pPr>
            <w:r w:rsidRPr="00041DC9">
              <w:rPr>
                <w:color w:val="000000"/>
                <w:lang w:val="fi-FI"/>
              </w:rPr>
              <w:t xml:space="preserve">6.4.2 </w:t>
            </w:r>
          </w:p>
        </w:tc>
        <w:tc>
          <w:tcPr>
            <w:tcW w:w="6023" w:type="dxa"/>
            <w:tcBorders>
              <w:top w:val="nil"/>
              <w:left w:val="nil"/>
              <w:bottom w:val="single" w:sz="4" w:space="0" w:color="auto"/>
              <w:right w:val="single" w:sz="4" w:space="0" w:color="auto"/>
            </w:tcBorders>
            <w:vAlign w:val="center"/>
            <w:hideMark/>
          </w:tcPr>
          <w:p w14:paraId="4B706F9A" w14:textId="77777777" w:rsidR="005D6E80" w:rsidRPr="00041DC9" w:rsidRDefault="005D6E80">
            <w:pPr>
              <w:overflowPunct/>
              <w:autoSpaceDE/>
              <w:adjustRightInd/>
              <w:spacing w:after="0"/>
              <w:rPr>
                <w:color w:val="000000"/>
              </w:rPr>
            </w:pPr>
            <w:r w:rsidRPr="00041DC9">
              <w:rPr>
                <w:color w:val="000000"/>
              </w:rPr>
              <w:t>Transmit modulation quality</w:t>
            </w:r>
          </w:p>
        </w:tc>
        <w:tc>
          <w:tcPr>
            <w:tcW w:w="1843" w:type="dxa"/>
            <w:tcBorders>
              <w:top w:val="nil"/>
              <w:left w:val="nil"/>
              <w:bottom w:val="single" w:sz="4" w:space="0" w:color="auto"/>
              <w:right w:val="single" w:sz="8" w:space="0" w:color="auto"/>
            </w:tcBorders>
            <w:vAlign w:val="center"/>
            <w:hideMark/>
          </w:tcPr>
          <w:p w14:paraId="337638B1"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5FE35130"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48C42380" w14:textId="77777777" w:rsidR="005D6E80" w:rsidRPr="00041DC9" w:rsidRDefault="005D6E80">
            <w:pPr>
              <w:overflowPunct/>
              <w:autoSpaceDE/>
              <w:adjustRightInd/>
              <w:spacing w:after="0"/>
              <w:rPr>
                <w:color w:val="000000"/>
              </w:rPr>
            </w:pPr>
            <w:r w:rsidRPr="00041DC9">
              <w:rPr>
                <w:rFonts w:eastAsia="新細明體"/>
                <w:color w:val="000000"/>
                <w:lang w:eastAsia="zh-TW"/>
              </w:rPr>
              <w:t>6.5A.3.2</w:t>
            </w:r>
          </w:p>
        </w:tc>
        <w:tc>
          <w:tcPr>
            <w:tcW w:w="6023" w:type="dxa"/>
            <w:vMerge w:val="restart"/>
            <w:tcBorders>
              <w:top w:val="nil"/>
              <w:left w:val="single" w:sz="4" w:space="0" w:color="auto"/>
              <w:bottom w:val="single" w:sz="4" w:space="0" w:color="auto"/>
              <w:right w:val="single" w:sz="4" w:space="0" w:color="auto"/>
            </w:tcBorders>
            <w:vAlign w:val="center"/>
            <w:hideMark/>
          </w:tcPr>
          <w:p w14:paraId="2792B1A1" w14:textId="77777777" w:rsidR="005D6E80" w:rsidRPr="00041DC9" w:rsidRDefault="005D6E80">
            <w:pPr>
              <w:overflowPunct/>
              <w:autoSpaceDE/>
              <w:adjustRightInd/>
              <w:spacing w:after="0"/>
              <w:rPr>
                <w:color w:val="000000"/>
              </w:rPr>
            </w:pPr>
            <w:r w:rsidRPr="00041DC9">
              <w:rPr>
                <w:color w:val="000000"/>
              </w:rPr>
              <w:t>Spectrum emission mask</w:t>
            </w:r>
          </w:p>
        </w:tc>
        <w:tc>
          <w:tcPr>
            <w:tcW w:w="1843" w:type="dxa"/>
            <w:vMerge w:val="restart"/>
            <w:tcBorders>
              <w:top w:val="nil"/>
              <w:left w:val="single" w:sz="4" w:space="0" w:color="auto"/>
              <w:bottom w:val="single" w:sz="4" w:space="0" w:color="auto"/>
              <w:right w:val="single" w:sz="8" w:space="0" w:color="auto"/>
            </w:tcBorders>
            <w:vAlign w:val="center"/>
            <w:hideMark/>
          </w:tcPr>
          <w:p w14:paraId="41B535F2"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04FC0B8E"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EAE9B32" w14:textId="77777777" w:rsidR="005D6E80" w:rsidRPr="00041DC9" w:rsidRDefault="005D6E80">
            <w:pPr>
              <w:overflowPunct/>
              <w:autoSpaceDE/>
              <w:adjustRightInd/>
              <w:spacing w:after="0"/>
              <w:rPr>
                <w:color w:val="000000"/>
              </w:rPr>
            </w:pPr>
            <w:r w:rsidRPr="00041DC9">
              <w:rPr>
                <w:color w:val="000000"/>
              </w:rPr>
              <w:t>6.5B.3.2</w:t>
            </w:r>
          </w:p>
        </w:tc>
        <w:tc>
          <w:tcPr>
            <w:tcW w:w="6023" w:type="dxa"/>
            <w:vMerge/>
            <w:tcBorders>
              <w:top w:val="nil"/>
              <w:left w:val="single" w:sz="4" w:space="0" w:color="auto"/>
              <w:bottom w:val="single" w:sz="4" w:space="0" w:color="auto"/>
              <w:right w:val="single" w:sz="4" w:space="0" w:color="auto"/>
            </w:tcBorders>
            <w:vAlign w:val="center"/>
            <w:hideMark/>
          </w:tcPr>
          <w:p w14:paraId="7B849132"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27C328AC" w14:textId="77777777" w:rsidR="005D6E80" w:rsidRPr="00041DC9" w:rsidRDefault="005D6E80">
            <w:pPr>
              <w:overflowPunct/>
              <w:autoSpaceDE/>
              <w:autoSpaceDN/>
              <w:adjustRightInd/>
              <w:spacing w:after="0"/>
              <w:rPr>
                <w:color w:val="000000"/>
              </w:rPr>
            </w:pPr>
          </w:p>
        </w:tc>
      </w:tr>
      <w:tr w:rsidR="005D6E80" w:rsidRPr="00041DC9" w14:paraId="310791C4"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5453FB7C" w14:textId="77777777" w:rsidR="005D6E80" w:rsidRPr="00041DC9" w:rsidRDefault="005D6E80">
            <w:pPr>
              <w:overflowPunct/>
              <w:autoSpaceDE/>
              <w:adjustRightInd/>
              <w:spacing w:after="0"/>
            </w:pPr>
            <w:r w:rsidRPr="00041DC9">
              <w:t xml:space="preserve">6.5A.2 </w:t>
            </w:r>
          </w:p>
        </w:tc>
        <w:tc>
          <w:tcPr>
            <w:tcW w:w="6023" w:type="dxa"/>
            <w:tcBorders>
              <w:top w:val="nil"/>
              <w:left w:val="nil"/>
              <w:bottom w:val="single" w:sz="4" w:space="0" w:color="auto"/>
              <w:right w:val="single" w:sz="4" w:space="0" w:color="auto"/>
            </w:tcBorders>
            <w:vAlign w:val="center"/>
            <w:hideMark/>
          </w:tcPr>
          <w:p w14:paraId="34E3A707" w14:textId="77777777" w:rsidR="005D6E80" w:rsidRPr="00041DC9" w:rsidRDefault="005D6E80">
            <w:pPr>
              <w:overflowPunct/>
              <w:autoSpaceDE/>
              <w:adjustRightInd/>
              <w:spacing w:after="0"/>
              <w:rPr>
                <w:color w:val="000000"/>
              </w:rPr>
            </w:pPr>
            <w:r w:rsidRPr="00041DC9">
              <w:rPr>
                <w:color w:val="000000"/>
              </w:rPr>
              <w:t>Occupied bandwidth for category M1</w:t>
            </w:r>
          </w:p>
        </w:tc>
        <w:tc>
          <w:tcPr>
            <w:tcW w:w="1843" w:type="dxa"/>
            <w:tcBorders>
              <w:top w:val="nil"/>
              <w:left w:val="nil"/>
              <w:bottom w:val="single" w:sz="4" w:space="0" w:color="auto"/>
              <w:right w:val="single" w:sz="8" w:space="0" w:color="auto"/>
            </w:tcBorders>
            <w:vAlign w:val="center"/>
            <w:hideMark/>
          </w:tcPr>
          <w:p w14:paraId="1C8B8F5D"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59287642"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0A6FE1C6" w14:textId="77777777" w:rsidR="005D6E80" w:rsidRPr="00041DC9" w:rsidRDefault="005D6E80">
            <w:pPr>
              <w:overflowPunct/>
              <w:autoSpaceDE/>
              <w:adjustRightInd/>
              <w:spacing w:after="0"/>
              <w:rPr>
                <w:color w:val="000000"/>
              </w:rPr>
            </w:pPr>
            <w:r w:rsidRPr="00041DC9">
              <w:rPr>
                <w:color w:val="000000"/>
                <w:lang w:val="fi-FI"/>
              </w:rPr>
              <w:t xml:space="preserve">6.5B.2 </w:t>
            </w:r>
          </w:p>
        </w:tc>
        <w:tc>
          <w:tcPr>
            <w:tcW w:w="6023" w:type="dxa"/>
            <w:tcBorders>
              <w:top w:val="nil"/>
              <w:left w:val="nil"/>
              <w:bottom w:val="single" w:sz="4" w:space="0" w:color="auto"/>
              <w:right w:val="single" w:sz="4" w:space="0" w:color="auto"/>
            </w:tcBorders>
            <w:vAlign w:val="center"/>
            <w:hideMark/>
          </w:tcPr>
          <w:p w14:paraId="01352D0B" w14:textId="77777777" w:rsidR="005D6E80" w:rsidRPr="00041DC9" w:rsidRDefault="005D6E80">
            <w:pPr>
              <w:overflowPunct/>
              <w:autoSpaceDE/>
              <w:adjustRightInd/>
              <w:spacing w:after="0"/>
              <w:rPr>
                <w:color w:val="000000"/>
              </w:rPr>
            </w:pPr>
            <w:r w:rsidRPr="00041DC9">
              <w:rPr>
                <w:color w:val="000000"/>
              </w:rPr>
              <w:t>Occupied bandwidth for category NB1 and NB2</w:t>
            </w:r>
          </w:p>
        </w:tc>
        <w:tc>
          <w:tcPr>
            <w:tcW w:w="1843" w:type="dxa"/>
            <w:tcBorders>
              <w:top w:val="nil"/>
              <w:left w:val="nil"/>
              <w:bottom w:val="single" w:sz="4" w:space="0" w:color="auto"/>
              <w:right w:val="single" w:sz="8" w:space="0" w:color="auto"/>
            </w:tcBorders>
            <w:vAlign w:val="center"/>
            <w:hideMark/>
          </w:tcPr>
          <w:p w14:paraId="700DB6BD"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4E528E81"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004DA243" w14:textId="77777777" w:rsidR="005D6E80" w:rsidRPr="00041DC9" w:rsidRDefault="005D6E80">
            <w:pPr>
              <w:overflowPunct/>
              <w:autoSpaceDE/>
              <w:adjustRightInd/>
              <w:spacing w:after="0"/>
              <w:rPr>
                <w:color w:val="000000"/>
              </w:rPr>
            </w:pPr>
            <w:r w:rsidRPr="00041DC9">
              <w:rPr>
                <w:color w:val="000000"/>
                <w:lang w:val="fi-FI"/>
              </w:rPr>
              <w:t xml:space="preserve">6.5A.3.3 </w:t>
            </w:r>
          </w:p>
        </w:tc>
        <w:tc>
          <w:tcPr>
            <w:tcW w:w="6023" w:type="dxa"/>
            <w:tcBorders>
              <w:top w:val="nil"/>
              <w:left w:val="nil"/>
              <w:bottom w:val="single" w:sz="4" w:space="0" w:color="auto"/>
              <w:right w:val="single" w:sz="4" w:space="0" w:color="auto"/>
            </w:tcBorders>
            <w:vAlign w:val="center"/>
            <w:hideMark/>
          </w:tcPr>
          <w:p w14:paraId="3D56A77A" w14:textId="77777777" w:rsidR="005D6E80" w:rsidRPr="00041DC9" w:rsidRDefault="005D6E80">
            <w:pPr>
              <w:overflowPunct/>
              <w:autoSpaceDE/>
              <w:adjustRightInd/>
              <w:spacing w:after="0"/>
              <w:rPr>
                <w:color w:val="000000"/>
              </w:rPr>
            </w:pPr>
            <w:r w:rsidRPr="00041DC9">
              <w:rPr>
                <w:color w:val="000000"/>
              </w:rPr>
              <w:t>Additional Spectrum Emission Mask for category M1</w:t>
            </w:r>
          </w:p>
        </w:tc>
        <w:tc>
          <w:tcPr>
            <w:tcW w:w="1843" w:type="dxa"/>
            <w:vMerge w:val="restart"/>
            <w:tcBorders>
              <w:top w:val="nil"/>
              <w:left w:val="single" w:sz="4" w:space="0" w:color="auto"/>
              <w:bottom w:val="single" w:sz="4" w:space="0" w:color="auto"/>
              <w:right w:val="single" w:sz="8" w:space="0" w:color="auto"/>
            </w:tcBorders>
            <w:vAlign w:val="center"/>
            <w:hideMark/>
          </w:tcPr>
          <w:p w14:paraId="4063C392" w14:textId="77777777" w:rsidR="005D6E80" w:rsidRPr="00041DC9" w:rsidRDefault="005D6E80">
            <w:pPr>
              <w:overflowPunct/>
              <w:autoSpaceDE/>
              <w:adjustRightInd/>
              <w:spacing w:after="0"/>
              <w:rPr>
                <w:color w:val="000000"/>
              </w:rPr>
            </w:pPr>
            <w:r w:rsidRPr="00041DC9">
              <w:rPr>
                <w:color w:val="000000"/>
                <w:lang w:eastAsia="zh-TW"/>
              </w:rPr>
              <w:t>TBC</w:t>
            </w:r>
          </w:p>
        </w:tc>
      </w:tr>
      <w:tr w:rsidR="005D6E80" w:rsidRPr="00041DC9" w14:paraId="64C912C8"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5031DC3B" w14:textId="77777777" w:rsidR="005D6E80" w:rsidRPr="00041DC9" w:rsidRDefault="005D6E80">
            <w:pPr>
              <w:overflowPunct/>
              <w:autoSpaceDE/>
              <w:adjustRightInd/>
              <w:spacing w:after="0"/>
              <w:rPr>
                <w:color w:val="000000"/>
              </w:rPr>
            </w:pPr>
            <w:r w:rsidRPr="00041DC9">
              <w:rPr>
                <w:color w:val="000000"/>
                <w:lang w:val="fi-FI"/>
              </w:rPr>
              <w:t xml:space="preserve">6.5B.3.3 </w:t>
            </w:r>
          </w:p>
        </w:tc>
        <w:tc>
          <w:tcPr>
            <w:tcW w:w="6023" w:type="dxa"/>
            <w:tcBorders>
              <w:top w:val="nil"/>
              <w:left w:val="nil"/>
              <w:bottom w:val="single" w:sz="4" w:space="0" w:color="auto"/>
              <w:right w:val="single" w:sz="4" w:space="0" w:color="auto"/>
            </w:tcBorders>
            <w:vAlign w:val="center"/>
            <w:hideMark/>
          </w:tcPr>
          <w:p w14:paraId="23DA9675" w14:textId="77777777" w:rsidR="005D6E80" w:rsidRPr="00041DC9" w:rsidRDefault="005D6E80">
            <w:pPr>
              <w:overflowPunct/>
              <w:autoSpaceDE/>
              <w:adjustRightInd/>
              <w:spacing w:after="0"/>
              <w:rPr>
                <w:color w:val="000000"/>
              </w:rPr>
            </w:pPr>
            <w:r w:rsidRPr="00041DC9">
              <w:rPr>
                <w:color w:val="000000"/>
              </w:rPr>
              <w:t>Additional Spectrum Emission Mask for category NB1 and NB2</w:t>
            </w:r>
          </w:p>
        </w:tc>
        <w:tc>
          <w:tcPr>
            <w:tcW w:w="1843" w:type="dxa"/>
            <w:vMerge/>
            <w:tcBorders>
              <w:top w:val="nil"/>
              <w:left w:val="single" w:sz="4" w:space="0" w:color="auto"/>
              <w:bottom w:val="single" w:sz="4" w:space="0" w:color="auto"/>
              <w:right w:val="single" w:sz="8" w:space="0" w:color="auto"/>
            </w:tcBorders>
            <w:vAlign w:val="center"/>
            <w:hideMark/>
          </w:tcPr>
          <w:p w14:paraId="13CAC3E0" w14:textId="77777777" w:rsidR="005D6E80" w:rsidRPr="00041DC9" w:rsidRDefault="005D6E80">
            <w:pPr>
              <w:overflowPunct/>
              <w:autoSpaceDE/>
              <w:autoSpaceDN/>
              <w:adjustRightInd/>
              <w:spacing w:after="0"/>
              <w:rPr>
                <w:color w:val="000000"/>
              </w:rPr>
            </w:pPr>
          </w:p>
        </w:tc>
      </w:tr>
      <w:tr w:rsidR="005D6E80" w:rsidRPr="00041DC9" w14:paraId="08F2F608"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10E27B85" w14:textId="77777777" w:rsidR="005D6E80" w:rsidRPr="00041DC9" w:rsidRDefault="005D6E80">
            <w:pPr>
              <w:overflowPunct/>
              <w:autoSpaceDE/>
              <w:adjustRightInd/>
              <w:spacing w:after="0"/>
              <w:rPr>
                <w:color w:val="000000"/>
              </w:rPr>
            </w:pPr>
            <w:r w:rsidRPr="00041DC9">
              <w:rPr>
                <w:rFonts w:eastAsia="新細明體"/>
                <w:color w:val="000000"/>
                <w:lang w:eastAsia="zh-TW"/>
              </w:rPr>
              <w:t>6.5A.3.4</w:t>
            </w:r>
          </w:p>
        </w:tc>
        <w:tc>
          <w:tcPr>
            <w:tcW w:w="6023" w:type="dxa"/>
            <w:vMerge w:val="restart"/>
            <w:tcBorders>
              <w:top w:val="nil"/>
              <w:left w:val="single" w:sz="4" w:space="0" w:color="auto"/>
              <w:bottom w:val="single" w:sz="4" w:space="0" w:color="auto"/>
              <w:right w:val="single" w:sz="4" w:space="0" w:color="auto"/>
            </w:tcBorders>
            <w:vAlign w:val="center"/>
            <w:hideMark/>
          </w:tcPr>
          <w:p w14:paraId="5BA95044" w14:textId="77777777" w:rsidR="005D6E80" w:rsidRPr="00041DC9" w:rsidRDefault="005D6E80">
            <w:pPr>
              <w:overflowPunct/>
              <w:autoSpaceDE/>
              <w:adjustRightInd/>
              <w:spacing w:after="0"/>
              <w:rPr>
                <w:color w:val="000000"/>
              </w:rPr>
            </w:pPr>
            <w:r w:rsidRPr="00041DC9">
              <w:rPr>
                <w:color w:val="000000"/>
              </w:rPr>
              <w:t>Adjacent Channel Leakage Ratio</w:t>
            </w:r>
          </w:p>
        </w:tc>
        <w:tc>
          <w:tcPr>
            <w:tcW w:w="1843" w:type="dxa"/>
            <w:vMerge w:val="restart"/>
            <w:tcBorders>
              <w:top w:val="nil"/>
              <w:left w:val="single" w:sz="4" w:space="0" w:color="auto"/>
              <w:bottom w:val="single" w:sz="4" w:space="0" w:color="auto"/>
              <w:right w:val="single" w:sz="8" w:space="0" w:color="auto"/>
            </w:tcBorders>
            <w:vAlign w:val="center"/>
            <w:hideMark/>
          </w:tcPr>
          <w:p w14:paraId="09792E54"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10E69B11"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6BD53625" w14:textId="77777777" w:rsidR="005D6E80" w:rsidRPr="00041DC9" w:rsidRDefault="005D6E80">
            <w:pPr>
              <w:overflowPunct/>
              <w:autoSpaceDE/>
              <w:adjustRightInd/>
              <w:spacing w:after="0"/>
              <w:rPr>
                <w:color w:val="000000"/>
              </w:rPr>
            </w:pPr>
            <w:r w:rsidRPr="00041DC9">
              <w:rPr>
                <w:color w:val="000000"/>
              </w:rPr>
              <w:t>6.5B.3.4</w:t>
            </w:r>
          </w:p>
        </w:tc>
        <w:tc>
          <w:tcPr>
            <w:tcW w:w="6023" w:type="dxa"/>
            <w:vMerge/>
            <w:tcBorders>
              <w:top w:val="nil"/>
              <w:left w:val="single" w:sz="4" w:space="0" w:color="auto"/>
              <w:bottom w:val="single" w:sz="4" w:space="0" w:color="auto"/>
              <w:right w:val="single" w:sz="4" w:space="0" w:color="auto"/>
            </w:tcBorders>
            <w:vAlign w:val="center"/>
            <w:hideMark/>
          </w:tcPr>
          <w:p w14:paraId="6D8B0DD8"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0A9F0099" w14:textId="77777777" w:rsidR="005D6E80" w:rsidRPr="00041DC9" w:rsidRDefault="005D6E80">
            <w:pPr>
              <w:overflowPunct/>
              <w:autoSpaceDE/>
              <w:autoSpaceDN/>
              <w:adjustRightInd/>
              <w:spacing w:after="0"/>
              <w:rPr>
                <w:color w:val="000000"/>
              </w:rPr>
            </w:pPr>
          </w:p>
        </w:tc>
      </w:tr>
      <w:tr w:rsidR="005D6E80" w:rsidRPr="00041DC9" w14:paraId="368A674C"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79D79877" w14:textId="77777777" w:rsidR="005D6E80" w:rsidRPr="00041DC9" w:rsidRDefault="005D6E80">
            <w:pPr>
              <w:overflowPunct/>
              <w:autoSpaceDE/>
              <w:adjustRightInd/>
              <w:spacing w:after="0"/>
              <w:rPr>
                <w:color w:val="000000"/>
              </w:rPr>
            </w:pPr>
            <w:r w:rsidRPr="00041DC9">
              <w:rPr>
                <w:rFonts w:eastAsia="新細明體"/>
                <w:color w:val="000000"/>
                <w:lang w:eastAsia="zh-TW"/>
              </w:rPr>
              <w:t>6.5A.4.3</w:t>
            </w:r>
          </w:p>
        </w:tc>
        <w:tc>
          <w:tcPr>
            <w:tcW w:w="6023" w:type="dxa"/>
            <w:vMerge w:val="restart"/>
            <w:tcBorders>
              <w:top w:val="nil"/>
              <w:left w:val="single" w:sz="4" w:space="0" w:color="auto"/>
              <w:bottom w:val="single" w:sz="4" w:space="0" w:color="auto"/>
              <w:right w:val="single" w:sz="4" w:space="0" w:color="auto"/>
            </w:tcBorders>
            <w:vAlign w:val="center"/>
            <w:hideMark/>
          </w:tcPr>
          <w:p w14:paraId="5F00FD66" w14:textId="77777777" w:rsidR="005D6E80" w:rsidRPr="00041DC9" w:rsidRDefault="005D6E80">
            <w:pPr>
              <w:overflowPunct/>
              <w:autoSpaceDE/>
              <w:adjustRightInd/>
              <w:spacing w:after="0"/>
              <w:rPr>
                <w:color w:val="000000"/>
              </w:rPr>
            </w:pPr>
            <w:r w:rsidRPr="00041DC9">
              <w:rPr>
                <w:color w:val="000000"/>
              </w:rPr>
              <w:t>Spurious emissions for UE co-existence</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440608BF"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2195E9AE" w14:textId="77777777" w:rsidTr="005D6E80">
        <w:trPr>
          <w:trHeight w:val="285"/>
        </w:trPr>
        <w:tc>
          <w:tcPr>
            <w:tcW w:w="1905" w:type="dxa"/>
            <w:tcBorders>
              <w:top w:val="nil"/>
              <w:left w:val="single" w:sz="8" w:space="0" w:color="auto"/>
              <w:bottom w:val="single" w:sz="4" w:space="0" w:color="auto"/>
              <w:right w:val="single" w:sz="4" w:space="0" w:color="auto"/>
            </w:tcBorders>
            <w:vAlign w:val="center"/>
            <w:hideMark/>
          </w:tcPr>
          <w:p w14:paraId="76A99544" w14:textId="77777777" w:rsidR="005D6E80" w:rsidRPr="00041DC9" w:rsidRDefault="005D6E80">
            <w:pPr>
              <w:overflowPunct/>
              <w:autoSpaceDE/>
              <w:adjustRightInd/>
              <w:spacing w:after="0"/>
              <w:rPr>
                <w:color w:val="000000"/>
              </w:rPr>
            </w:pPr>
            <w:r w:rsidRPr="00041DC9">
              <w:rPr>
                <w:color w:val="000000"/>
              </w:rPr>
              <w:t>6.5B.4.3</w:t>
            </w:r>
          </w:p>
        </w:tc>
        <w:tc>
          <w:tcPr>
            <w:tcW w:w="6023" w:type="dxa"/>
            <w:vMerge/>
            <w:tcBorders>
              <w:top w:val="nil"/>
              <w:left w:val="single" w:sz="4" w:space="0" w:color="auto"/>
              <w:bottom w:val="single" w:sz="4" w:space="0" w:color="auto"/>
              <w:right w:val="single" w:sz="4" w:space="0" w:color="auto"/>
            </w:tcBorders>
            <w:vAlign w:val="center"/>
            <w:hideMark/>
          </w:tcPr>
          <w:p w14:paraId="62D0368E"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68C9D24E" w14:textId="77777777" w:rsidR="005D6E80" w:rsidRPr="00041DC9" w:rsidRDefault="005D6E80">
            <w:pPr>
              <w:overflowPunct/>
              <w:autoSpaceDE/>
              <w:autoSpaceDN/>
              <w:adjustRightInd/>
              <w:spacing w:after="0"/>
              <w:rPr>
                <w:color w:val="000000"/>
              </w:rPr>
            </w:pPr>
          </w:p>
        </w:tc>
      </w:tr>
      <w:tr w:rsidR="005D6E80" w:rsidRPr="00041DC9" w14:paraId="16761557"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0F328EE8" w14:textId="77777777" w:rsidR="005D6E80" w:rsidRPr="00041DC9" w:rsidRDefault="005D6E80">
            <w:pPr>
              <w:overflowPunct/>
              <w:autoSpaceDE/>
              <w:adjustRightInd/>
              <w:spacing w:after="0"/>
              <w:rPr>
                <w:color w:val="000000"/>
              </w:rPr>
            </w:pPr>
            <w:r w:rsidRPr="00041DC9">
              <w:rPr>
                <w:rFonts w:eastAsia="新細明體"/>
                <w:color w:val="000000"/>
                <w:lang w:eastAsia="zh-TW"/>
              </w:rPr>
              <w:t>6.5A.4.4</w:t>
            </w:r>
          </w:p>
        </w:tc>
        <w:tc>
          <w:tcPr>
            <w:tcW w:w="6023" w:type="dxa"/>
            <w:vMerge w:val="restart"/>
            <w:tcBorders>
              <w:top w:val="nil"/>
              <w:left w:val="single" w:sz="4" w:space="0" w:color="auto"/>
              <w:bottom w:val="single" w:sz="4" w:space="0" w:color="auto"/>
              <w:right w:val="single" w:sz="4" w:space="0" w:color="auto"/>
            </w:tcBorders>
            <w:vAlign w:val="center"/>
            <w:hideMark/>
          </w:tcPr>
          <w:p w14:paraId="21A113D4" w14:textId="77777777" w:rsidR="005D6E80" w:rsidRPr="00041DC9" w:rsidRDefault="005D6E80">
            <w:pPr>
              <w:overflowPunct/>
              <w:autoSpaceDE/>
              <w:adjustRightInd/>
              <w:spacing w:after="0"/>
              <w:rPr>
                <w:color w:val="000000"/>
              </w:rPr>
            </w:pPr>
            <w:r w:rsidRPr="00041DC9">
              <w:rPr>
                <w:color w:val="000000"/>
                <w:lang w:eastAsia="zh-TW"/>
              </w:rPr>
              <w:t>Additional spurious emissions</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3B8272AC"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7F15CCB3" w14:textId="77777777" w:rsidTr="005D6E80">
        <w:trPr>
          <w:trHeight w:val="251"/>
        </w:trPr>
        <w:tc>
          <w:tcPr>
            <w:tcW w:w="1905" w:type="dxa"/>
            <w:tcBorders>
              <w:top w:val="nil"/>
              <w:left w:val="single" w:sz="8" w:space="0" w:color="auto"/>
              <w:bottom w:val="single" w:sz="4" w:space="0" w:color="auto"/>
              <w:right w:val="single" w:sz="4" w:space="0" w:color="auto"/>
            </w:tcBorders>
            <w:vAlign w:val="center"/>
            <w:hideMark/>
          </w:tcPr>
          <w:p w14:paraId="4B1D70D0" w14:textId="77777777" w:rsidR="005D6E80" w:rsidRPr="00041DC9" w:rsidRDefault="005D6E80">
            <w:pPr>
              <w:overflowPunct/>
              <w:autoSpaceDE/>
              <w:adjustRightInd/>
              <w:spacing w:after="0"/>
              <w:rPr>
                <w:color w:val="000000"/>
              </w:rPr>
            </w:pPr>
            <w:r w:rsidRPr="00041DC9">
              <w:rPr>
                <w:color w:val="000000"/>
              </w:rPr>
              <w:t>6.5B.4.4</w:t>
            </w:r>
          </w:p>
        </w:tc>
        <w:tc>
          <w:tcPr>
            <w:tcW w:w="6023" w:type="dxa"/>
            <w:vMerge/>
            <w:tcBorders>
              <w:top w:val="nil"/>
              <w:left w:val="single" w:sz="4" w:space="0" w:color="auto"/>
              <w:bottom w:val="single" w:sz="4" w:space="0" w:color="auto"/>
              <w:right w:val="single" w:sz="4" w:space="0" w:color="auto"/>
            </w:tcBorders>
            <w:vAlign w:val="center"/>
            <w:hideMark/>
          </w:tcPr>
          <w:p w14:paraId="437DBCF8"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49C75507" w14:textId="77777777" w:rsidR="005D6E80" w:rsidRPr="00041DC9" w:rsidRDefault="005D6E80">
            <w:pPr>
              <w:overflowPunct/>
              <w:autoSpaceDE/>
              <w:autoSpaceDN/>
              <w:adjustRightInd/>
              <w:spacing w:after="0"/>
              <w:rPr>
                <w:color w:val="000000"/>
              </w:rPr>
            </w:pPr>
          </w:p>
        </w:tc>
      </w:tr>
      <w:tr w:rsidR="005D6E80" w:rsidRPr="00041DC9" w14:paraId="3676BFE0"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025AE318" w14:textId="77777777" w:rsidR="005D6E80" w:rsidRPr="00041DC9" w:rsidRDefault="005D6E80">
            <w:pPr>
              <w:overflowPunct/>
              <w:autoSpaceDE/>
              <w:adjustRightInd/>
              <w:spacing w:after="0"/>
              <w:rPr>
                <w:color w:val="000000"/>
              </w:rPr>
            </w:pPr>
            <w:r w:rsidRPr="00041DC9">
              <w:rPr>
                <w:color w:val="000000"/>
                <w:lang w:val="fi-FI"/>
              </w:rPr>
              <w:t xml:space="preserve">6.6A </w:t>
            </w:r>
          </w:p>
        </w:tc>
        <w:tc>
          <w:tcPr>
            <w:tcW w:w="6023" w:type="dxa"/>
            <w:tcBorders>
              <w:top w:val="nil"/>
              <w:left w:val="nil"/>
              <w:bottom w:val="single" w:sz="4" w:space="0" w:color="auto"/>
              <w:right w:val="single" w:sz="4" w:space="0" w:color="auto"/>
            </w:tcBorders>
            <w:shd w:val="clear" w:color="auto" w:fill="FFFFFF"/>
            <w:vAlign w:val="center"/>
            <w:hideMark/>
          </w:tcPr>
          <w:p w14:paraId="73C6D121" w14:textId="77777777" w:rsidR="005D6E80" w:rsidRPr="00041DC9" w:rsidRDefault="005D6E80">
            <w:pPr>
              <w:overflowPunct/>
              <w:autoSpaceDE/>
              <w:adjustRightInd/>
              <w:spacing w:after="0"/>
              <w:rPr>
                <w:color w:val="000000"/>
              </w:rPr>
            </w:pPr>
            <w:r w:rsidRPr="00041DC9">
              <w:rPr>
                <w:color w:val="000000"/>
              </w:rPr>
              <w:t>Transmit intermodulation for category M1</w:t>
            </w:r>
          </w:p>
        </w:tc>
        <w:tc>
          <w:tcPr>
            <w:tcW w:w="1843" w:type="dxa"/>
            <w:tcBorders>
              <w:top w:val="nil"/>
              <w:left w:val="nil"/>
              <w:bottom w:val="single" w:sz="4" w:space="0" w:color="auto"/>
              <w:right w:val="single" w:sz="8" w:space="0" w:color="auto"/>
            </w:tcBorders>
            <w:vAlign w:val="center"/>
            <w:hideMark/>
          </w:tcPr>
          <w:p w14:paraId="2D51CEC9" w14:textId="6CA2A67D" w:rsidR="005D6E80" w:rsidRPr="00041DC9" w:rsidRDefault="005D6E80">
            <w:pPr>
              <w:overflowPunct/>
              <w:autoSpaceDE/>
              <w:adjustRightInd/>
              <w:spacing w:after="0"/>
              <w:rPr>
                <w:color w:val="000000"/>
              </w:rPr>
            </w:pPr>
            <w:r w:rsidRPr="00041DC9">
              <w:rPr>
                <w:color w:val="000000"/>
                <w:lang w:val="en-US" w:eastAsia="zh-CN"/>
              </w:rPr>
              <w:t>Not applicable</w:t>
            </w:r>
          </w:p>
        </w:tc>
      </w:tr>
      <w:tr w:rsidR="005D6E80" w:rsidRPr="00041DC9" w14:paraId="20657283" w14:textId="77777777" w:rsidTr="005D6E80">
        <w:trPr>
          <w:trHeight w:val="317"/>
        </w:trPr>
        <w:tc>
          <w:tcPr>
            <w:tcW w:w="1905" w:type="dxa"/>
            <w:tcBorders>
              <w:top w:val="nil"/>
              <w:left w:val="single" w:sz="8" w:space="0" w:color="auto"/>
              <w:bottom w:val="nil"/>
              <w:right w:val="single" w:sz="4" w:space="0" w:color="auto"/>
            </w:tcBorders>
            <w:vAlign w:val="center"/>
            <w:hideMark/>
          </w:tcPr>
          <w:p w14:paraId="04ABB976" w14:textId="77777777" w:rsidR="005D6E80" w:rsidRPr="00041DC9" w:rsidRDefault="005D6E80">
            <w:pPr>
              <w:overflowPunct/>
              <w:autoSpaceDE/>
              <w:adjustRightInd/>
              <w:spacing w:after="0"/>
              <w:rPr>
                <w:color w:val="000000"/>
              </w:rPr>
            </w:pPr>
            <w:r w:rsidRPr="00041DC9">
              <w:rPr>
                <w:color w:val="000000"/>
              </w:rPr>
              <w:t>6.6B</w:t>
            </w:r>
          </w:p>
        </w:tc>
        <w:tc>
          <w:tcPr>
            <w:tcW w:w="6023" w:type="dxa"/>
            <w:tcBorders>
              <w:top w:val="nil"/>
              <w:left w:val="nil"/>
              <w:bottom w:val="nil"/>
              <w:right w:val="single" w:sz="4" w:space="0" w:color="auto"/>
            </w:tcBorders>
            <w:vAlign w:val="center"/>
            <w:hideMark/>
          </w:tcPr>
          <w:p w14:paraId="4AF6A97A" w14:textId="77777777" w:rsidR="005D6E80" w:rsidRPr="00041DC9" w:rsidRDefault="005D6E80">
            <w:pPr>
              <w:overflowPunct/>
              <w:autoSpaceDE/>
              <w:adjustRightInd/>
              <w:spacing w:after="0"/>
              <w:rPr>
                <w:color w:val="000000"/>
              </w:rPr>
            </w:pPr>
            <w:r w:rsidRPr="00041DC9">
              <w:rPr>
                <w:color w:val="000000"/>
              </w:rPr>
              <w:t>Transmit intermodulation for category NB1 and NB2</w:t>
            </w:r>
          </w:p>
        </w:tc>
        <w:tc>
          <w:tcPr>
            <w:tcW w:w="1843" w:type="dxa"/>
            <w:tcBorders>
              <w:top w:val="nil"/>
              <w:left w:val="nil"/>
              <w:bottom w:val="nil"/>
              <w:right w:val="single" w:sz="8" w:space="0" w:color="auto"/>
            </w:tcBorders>
            <w:noWrap/>
            <w:vAlign w:val="center"/>
            <w:hideMark/>
          </w:tcPr>
          <w:p w14:paraId="73D07D57"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76870529" w14:textId="77777777" w:rsidTr="005D6E80">
        <w:trPr>
          <w:trHeight w:val="317"/>
        </w:trPr>
        <w:tc>
          <w:tcPr>
            <w:tcW w:w="1905" w:type="dxa"/>
            <w:tcBorders>
              <w:top w:val="single" w:sz="8" w:space="0" w:color="auto"/>
              <w:left w:val="single" w:sz="8" w:space="0" w:color="auto"/>
              <w:bottom w:val="single" w:sz="8" w:space="0" w:color="auto"/>
              <w:right w:val="single" w:sz="4" w:space="0" w:color="auto"/>
            </w:tcBorders>
            <w:vAlign w:val="center"/>
            <w:hideMark/>
          </w:tcPr>
          <w:p w14:paraId="6EE6C176" w14:textId="77777777" w:rsidR="005D6E80" w:rsidRPr="00041DC9" w:rsidRDefault="005D6E80">
            <w:pPr>
              <w:overflowPunct/>
              <w:autoSpaceDE/>
              <w:adjustRightInd/>
              <w:spacing w:after="0"/>
              <w:rPr>
                <w:b/>
                <w:bCs/>
                <w:color w:val="000000"/>
              </w:rPr>
            </w:pPr>
            <w:r w:rsidRPr="00041DC9">
              <w:rPr>
                <w:b/>
                <w:bCs/>
                <w:color w:val="000000"/>
              </w:rPr>
              <w:t>Clause 7</w:t>
            </w:r>
          </w:p>
        </w:tc>
        <w:tc>
          <w:tcPr>
            <w:tcW w:w="6023" w:type="dxa"/>
            <w:tcBorders>
              <w:top w:val="single" w:sz="8" w:space="0" w:color="auto"/>
              <w:left w:val="nil"/>
              <w:bottom w:val="single" w:sz="8" w:space="0" w:color="auto"/>
              <w:right w:val="single" w:sz="4" w:space="0" w:color="auto"/>
            </w:tcBorders>
            <w:vAlign w:val="center"/>
            <w:hideMark/>
          </w:tcPr>
          <w:p w14:paraId="2598BCB6" w14:textId="77777777" w:rsidR="005D6E80" w:rsidRPr="00041DC9" w:rsidRDefault="005D6E80">
            <w:pPr>
              <w:overflowPunct/>
              <w:autoSpaceDE/>
              <w:adjustRightInd/>
              <w:spacing w:after="0"/>
              <w:rPr>
                <w:b/>
                <w:bCs/>
                <w:color w:val="000000"/>
              </w:rPr>
            </w:pPr>
            <w:r w:rsidRPr="00041DC9">
              <w:rPr>
                <w:b/>
                <w:bCs/>
                <w:color w:val="000000"/>
              </w:rPr>
              <w:t>Receiver characteristics</w:t>
            </w:r>
          </w:p>
        </w:tc>
        <w:tc>
          <w:tcPr>
            <w:tcW w:w="1843" w:type="dxa"/>
            <w:tcBorders>
              <w:top w:val="single" w:sz="8" w:space="0" w:color="auto"/>
              <w:left w:val="nil"/>
              <w:bottom w:val="single" w:sz="8" w:space="0" w:color="auto"/>
              <w:right w:val="single" w:sz="8" w:space="0" w:color="auto"/>
            </w:tcBorders>
            <w:vAlign w:val="center"/>
            <w:hideMark/>
          </w:tcPr>
          <w:p w14:paraId="6F8C5ADF" w14:textId="77777777" w:rsidR="005D6E80" w:rsidRPr="00041DC9" w:rsidRDefault="005D6E80">
            <w:pPr>
              <w:overflowPunct/>
              <w:autoSpaceDE/>
              <w:adjustRightInd/>
              <w:spacing w:after="0"/>
              <w:rPr>
                <w:color w:val="000000"/>
              </w:rPr>
            </w:pPr>
            <w:r w:rsidRPr="00041DC9">
              <w:rPr>
                <w:color w:val="000000"/>
              </w:rPr>
              <w:t> </w:t>
            </w:r>
          </w:p>
        </w:tc>
      </w:tr>
      <w:tr w:rsidR="005D6E80" w:rsidRPr="00041DC9" w14:paraId="50F54673"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34DDE251" w14:textId="77777777" w:rsidR="005D6E80" w:rsidRPr="00041DC9" w:rsidRDefault="005D6E80">
            <w:pPr>
              <w:overflowPunct/>
              <w:autoSpaceDE/>
              <w:adjustRightInd/>
              <w:spacing w:after="0"/>
              <w:rPr>
                <w:color w:val="000000"/>
              </w:rPr>
            </w:pPr>
            <w:r w:rsidRPr="00041DC9">
              <w:rPr>
                <w:color w:val="000000"/>
              </w:rPr>
              <w:t xml:space="preserve">7.2 </w:t>
            </w:r>
          </w:p>
        </w:tc>
        <w:tc>
          <w:tcPr>
            <w:tcW w:w="6023" w:type="dxa"/>
            <w:tcBorders>
              <w:top w:val="nil"/>
              <w:left w:val="nil"/>
              <w:bottom w:val="single" w:sz="4" w:space="0" w:color="auto"/>
              <w:right w:val="single" w:sz="4" w:space="0" w:color="auto"/>
            </w:tcBorders>
            <w:vAlign w:val="center"/>
            <w:hideMark/>
          </w:tcPr>
          <w:p w14:paraId="3F4010F9" w14:textId="77777777" w:rsidR="005D6E80" w:rsidRPr="00041DC9" w:rsidRDefault="005D6E80">
            <w:pPr>
              <w:overflowPunct/>
              <w:autoSpaceDE/>
              <w:adjustRightInd/>
              <w:spacing w:after="0"/>
              <w:rPr>
                <w:color w:val="000000"/>
              </w:rPr>
            </w:pPr>
            <w:r w:rsidRPr="00041DC9">
              <w:rPr>
                <w:color w:val="000000"/>
              </w:rPr>
              <w:t>Diversity characteristics</w:t>
            </w:r>
          </w:p>
        </w:tc>
        <w:tc>
          <w:tcPr>
            <w:tcW w:w="1843" w:type="dxa"/>
            <w:tcBorders>
              <w:top w:val="nil"/>
              <w:left w:val="nil"/>
              <w:bottom w:val="single" w:sz="4" w:space="0" w:color="auto"/>
              <w:right w:val="single" w:sz="8" w:space="0" w:color="auto"/>
            </w:tcBorders>
            <w:vAlign w:val="center"/>
            <w:hideMark/>
          </w:tcPr>
          <w:p w14:paraId="17D7E83E" w14:textId="77777777" w:rsidR="005D6E80" w:rsidRPr="00041DC9" w:rsidRDefault="005D6E80">
            <w:pPr>
              <w:overflowPunct/>
              <w:autoSpaceDE/>
              <w:adjustRightInd/>
              <w:spacing w:after="0"/>
              <w:rPr>
                <w:color w:val="000000"/>
              </w:rPr>
            </w:pPr>
            <w:r w:rsidRPr="00041DC9">
              <w:rPr>
                <w:rFonts w:eastAsia="新細明體"/>
                <w:color w:val="000000"/>
                <w:lang w:eastAsia="zh-TW"/>
              </w:rPr>
              <w:t>No impact</w:t>
            </w:r>
          </w:p>
        </w:tc>
      </w:tr>
      <w:tr w:rsidR="005D6E80" w:rsidRPr="00041DC9" w14:paraId="4F8460C8"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6C9C7EE5" w14:textId="77777777" w:rsidR="005D6E80" w:rsidRPr="00041DC9" w:rsidRDefault="005D6E80">
            <w:pPr>
              <w:overflowPunct/>
              <w:autoSpaceDE/>
              <w:adjustRightInd/>
              <w:spacing w:after="0"/>
              <w:rPr>
                <w:color w:val="000000"/>
              </w:rPr>
            </w:pPr>
            <w:r w:rsidRPr="00041DC9">
              <w:rPr>
                <w:color w:val="000000"/>
              </w:rPr>
              <w:t xml:space="preserve">7.3A </w:t>
            </w:r>
          </w:p>
        </w:tc>
        <w:tc>
          <w:tcPr>
            <w:tcW w:w="6023" w:type="dxa"/>
            <w:tcBorders>
              <w:top w:val="nil"/>
              <w:left w:val="nil"/>
              <w:bottom w:val="single" w:sz="4" w:space="0" w:color="auto"/>
              <w:right w:val="single" w:sz="4" w:space="0" w:color="auto"/>
            </w:tcBorders>
            <w:vAlign w:val="center"/>
            <w:hideMark/>
          </w:tcPr>
          <w:p w14:paraId="4ABCFE38" w14:textId="77777777" w:rsidR="005D6E80" w:rsidRPr="00041DC9" w:rsidRDefault="005D6E80">
            <w:pPr>
              <w:overflowPunct/>
              <w:autoSpaceDE/>
              <w:adjustRightInd/>
              <w:spacing w:after="0"/>
              <w:rPr>
                <w:color w:val="000000"/>
              </w:rPr>
            </w:pPr>
            <w:r w:rsidRPr="00041DC9">
              <w:rPr>
                <w:color w:val="000000"/>
              </w:rPr>
              <w:t>Reference sensitivity power level for UE category M1</w:t>
            </w:r>
          </w:p>
        </w:tc>
        <w:tc>
          <w:tcPr>
            <w:tcW w:w="1843" w:type="dxa"/>
            <w:tcBorders>
              <w:top w:val="nil"/>
              <w:left w:val="nil"/>
              <w:bottom w:val="single" w:sz="4" w:space="0" w:color="auto"/>
              <w:right w:val="single" w:sz="8" w:space="0" w:color="auto"/>
            </w:tcBorders>
            <w:vAlign w:val="center"/>
            <w:hideMark/>
          </w:tcPr>
          <w:p w14:paraId="4F717AE4" w14:textId="77777777" w:rsidR="005D6E80" w:rsidRPr="00041DC9" w:rsidRDefault="005D6E80">
            <w:pPr>
              <w:overflowPunct/>
              <w:autoSpaceDE/>
              <w:adjustRightInd/>
              <w:spacing w:after="0"/>
              <w:rPr>
                <w:color w:val="000000"/>
              </w:rPr>
            </w:pPr>
            <w:r w:rsidRPr="00041DC9">
              <w:rPr>
                <w:color w:val="000000"/>
                <w:lang w:eastAsia="zh-TW"/>
              </w:rPr>
              <w:t>Some Impact</w:t>
            </w:r>
          </w:p>
        </w:tc>
      </w:tr>
      <w:tr w:rsidR="005D6E80" w:rsidRPr="00041DC9" w14:paraId="7BEF701D"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481BE56" w14:textId="77777777" w:rsidR="005D6E80" w:rsidRPr="00041DC9" w:rsidRDefault="005D6E80">
            <w:pPr>
              <w:overflowPunct/>
              <w:autoSpaceDE/>
              <w:adjustRightInd/>
              <w:spacing w:after="0"/>
              <w:rPr>
                <w:color w:val="000000"/>
              </w:rPr>
            </w:pPr>
            <w:r w:rsidRPr="00041DC9">
              <w:rPr>
                <w:color w:val="000000"/>
              </w:rPr>
              <w:t>7.3</w:t>
            </w:r>
          </w:p>
        </w:tc>
        <w:tc>
          <w:tcPr>
            <w:tcW w:w="6023" w:type="dxa"/>
            <w:tcBorders>
              <w:top w:val="nil"/>
              <w:left w:val="nil"/>
              <w:bottom w:val="single" w:sz="4" w:space="0" w:color="auto"/>
              <w:right w:val="single" w:sz="4" w:space="0" w:color="auto"/>
            </w:tcBorders>
            <w:vAlign w:val="center"/>
            <w:hideMark/>
          </w:tcPr>
          <w:p w14:paraId="206FAF61" w14:textId="77777777" w:rsidR="005D6E80" w:rsidRPr="00041DC9" w:rsidRDefault="005D6E80">
            <w:pPr>
              <w:overflowPunct/>
              <w:autoSpaceDE/>
              <w:adjustRightInd/>
              <w:spacing w:after="0"/>
              <w:rPr>
                <w:color w:val="000000"/>
              </w:rPr>
            </w:pPr>
            <w:r w:rsidRPr="00041DC9">
              <w:rPr>
                <w:color w:val="000000"/>
              </w:rPr>
              <w:t>Reference sensitivity power level for UE category NB1 and NB2</w:t>
            </w:r>
          </w:p>
        </w:tc>
        <w:tc>
          <w:tcPr>
            <w:tcW w:w="1843" w:type="dxa"/>
            <w:tcBorders>
              <w:top w:val="nil"/>
              <w:left w:val="nil"/>
              <w:bottom w:val="single" w:sz="4" w:space="0" w:color="auto"/>
              <w:right w:val="single" w:sz="8" w:space="0" w:color="auto"/>
            </w:tcBorders>
            <w:vAlign w:val="center"/>
            <w:hideMark/>
          </w:tcPr>
          <w:p w14:paraId="77A7D04F" w14:textId="77777777" w:rsidR="005D6E80" w:rsidRPr="00041DC9" w:rsidRDefault="005D6E80">
            <w:pPr>
              <w:overflowPunct/>
              <w:autoSpaceDE/>
              <w:adjustRightInd/>
              <w:spacing w:after="0"/>
              <w:rPr>
                <w:color w:val="000000"/>
              </w:rPr>
            </w:pPr>
            <w:r w:rsidRPr="00041DC9">
              <w:rPr>
                <w:color w:val="000000"/>
                <w:lang w:eastAsia="zh-TW"/>
              </w:rPr>
              <w:t>Some Impact</w:t>
            </w:r>
          </w:p>
        </w:tc>
      </w:tr>
      <w:tr w:rsidR="005D6E80" w:rsidRPr="00041DC9" w14:paraId="3DB4C6F9"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BAD0DD6" w14:textId="77777777" w:rsidR="005D6E80" w:rsidRPr="00041DC9" w:rsidRDefault="005D6E80">
            <w:pPr>
              <w:overflowPunct/>
              <w:autoSpaceDE/>
              <w:adjustRightInd/>
              <w:spacing w:after="0"/>
              <w:rPr>
                <w:color w:val="000000"/>
              </w:rPr>
            </w:pPr>
            <w:r w:rsidRPr="00041DC9">
              <w:rPr>
                <w:color w:val="000000"/>
              </w:rPr>
              <w:t>7.4</w:t>
            </w:r>
          </w:p>
        </w:tc>
        <w:tc>
          <w:tcPr>
            <w:tcW w:w="6023" w:type="dxa"/>
            <w:tcBorders>
              <w:top w:val="nil"/>
              <w:left w:val="nil"/>
              <w:bottom w:val="single" w:sz="4" w:space="0" w:color="auto"/>
              <w:right w:val="single" w:sz="4" w:space="0" w:color="auto"/>
            </w:tcBorders>
            <w:vAlign w:val="center"/>
            <w:hideMark/>
          </w:tcPr>
          <w:p w14:paraId="28F8839D" w14:textId="77777777" w:rsidR="005D6E80" w:rsidRPr="00041DC9" w:rsidRDefault="005D6E80">
            <w:pPr>
              <w:overflowPunct/>
              <w:autoSpaceDE/>
              <w:adjustRightInd/>
              <w:spacing w:after="0"/>
              <w:rPr>
                <w:color w:val="000000"/>
              </w:rPr>
            </w:pPr>
            <w:r w:rsidRPr="00041DC9">
              <w:rPr>
                <w:color w:val="000000"/>
              </w:rPr>
              <w:t>Maximum input level</w:t>
            </w:r>
          </w:p>
        </w:tc>
        <w:tc>
          <w:tcPr>
            <w:tcW w:w="1843" w:type="dxa"/>
            <w:tcBorders>
              <w:top w:val="nil"/>
              <w:left w:val="nil"/>
              <w:bottom w:val="single" w:sz="4" w:space="0" w:color="auto"/>
              <w:right w:val="single" w:sz="8" w:space="0" w:color="auto"/>
            </w:tcBorders>
            <w:noWrap/>
            <w:vAlign w:val="center"/>
            <w:hideMark/>
          </w:tcPr>
          <w:p w14:paraId="60DDF2B4"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6392E6D5" w14:textId="77777777" w:rsidTr="005D6E80">
        <w:trPr>
          <w:trHeight w:val="317"/>
        </w:trPr>
        <w:tc>
          <w:tcPr>
            <w:tcW w:w="1905" w:type="dxa"/>
            <w:tcBorders>
              <w:top w:val="nil"/>
              <w:left w:val="single" w:sz="8" w:space="0" w:color="auto"/>
              <w:bottom w:val="single" w:sz="4" w:space="0" w:color="auto"/>
              <w:right w:val="single" w:sz="4" w:space="0" w:color="auto"/>
            </w:tcBorders>
            <w:vAlign w:val="center"/>
            <w:hideMark/>
          </w:tcPr>
          <w:p w14:paraId="5B42014B" w14:textId="77777777" w:rsidR="005D6E80" w:rsidRPr="00041DC9" w:rsidRDefault="005D6E80">
            <w:pPr>
              <w:overflowPunct/>
              <w:autoSpaceDE/>
              <w:adjustRightInd/>
              <w:spacing w:after="0"/>
              <w:rPr>
                <w:color w:val="000000"/>
              </w:rPr>
            </w:pPr>
            <w:r w:rsidRPr="00041DC9">
              <w:rPr>
                <w:color w:val="000000"/>
              </w:rPr>
              <w:t>7.5</w:t>
            </w:r>
          </w:p>
        </w:tc>
        <w:tc>
          <w:tcPr>
            <w:tcW w:w="6023" w:type="dxa"/>
            <w:tcBorders>
              <w:top w:val="nil"/>
              <w:left w:val="nil"/>
              <w:bottom w:val="single" w:sz="4" w:space="0" w:color="auto"/>
              <w:right w:val="single" w:sz="4" w:space="0" w:color="auto"/>
            </w:tcBorders>
            <w:vAlign w:val="center"/>
            <w:hideMark/>
          </w:tcPr>
          <w:p w14:paraId="0E3874FD" w14:textId="77777777" w:rsidR="005D6E80" w:rsidRPr="00041DC9" w:rsidRDefault="005D6E80">
            <w:pPr>
              <w:overflowPunct/>
              <w:autoSpaceDE/>
              <w:adjustRightInd/>
              <w:spacing w:after="0"/>
              <w:rPr>
                <w:color w:val="000000"/>
              </w:rPr>
            </w:pPr>
            <w:r w:rsidRPr="00041DC9">
              <w:rPr>
                <w:color w:val="000000"/>
              </w:rPr>
              <w:t>Adjacent Channel Selectivity</w:t>
            </w:r>
          </w:p>
        </w:tc>
        <w:tc>
          <w:tcPr>
            <w:tcW w:w="1843" w:type="dxa"/>
            <w:tcBorders>
              <w:top w:val="nil"/>
              <w:left w:val="nil"/>
              <w:bottom w:val="single" w:sz="4" w:space="0" w:color="auto"/>
              <w:right w:val="single" w:sz="8" w:space="0" w:color="auto"/>
            </w:tcBorders>
            <w:noWrap/>
            <w:vAlign w:val="center"/>
            <w:hideMark/>
          </w:tcPr>
          <w:p w14:paraId="26ECC01D"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0A0F4040"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15AE7277" w14:textId="77777777" w:rsidR="005D6E80" w:rsidRPr="00041DC9" w:rsidRDefault="005D6E80">
            <w:pPr>
              <w:overflowPunct/>
              <w:autoSpaceDE/>
              <w:adjustRightInd/>
              <w:spacing w:after="0"/>
              <w:rPr>
                <w:color w:val="000000"/>
              </w:rPr>
            </w:pPr>
            <w:r w:rsidRPr="00041DC9">
              <w:rPr>
                <w:color w:val="000000"/>
                <w:lang w:val="fi-FI"/>
              </w:rPr>
              <w:t xml:space="preserve">7.6A.2 </w:t>
            </w:r>
          </w:p>
        </w:tc>
        <w:tc>
          <w:tcPr>
            <w:tcW w:w="6023" w:type="dxa"/>
            <w:tcBorders>
              <w:top w:val="nil"/>
              <w:left w:val="nil"/>
              <w:bottom w:val="single" w:sz="4" w:space="0" w:color="auto"/>
              <w:right w:val="single" w:sz="4" w:space="0" w:color="auto"/>
            </w:tcBorders>
            <w:vAlign w:val="center"/>
            <w:hideMark/>
          </w:tcPr>
          <w:p w14:paraId="606A0716" w14:textId="77777777" w:rsidR="005D6E80" w:rsidRPr="00041DC9" w:rsidRDefault="005D6E80">
            <w:pPr>
              <w:overflowPunct/>
              <w:autoSpaceDE/>
              <w:adjustRightInd/>
              <w:spacing w:after="0"/>
              <w:rPr>
                <w:color w:val="000000"/>
              </w:rPr>
            </w:pPr>
            <w:r w:rsidRPr="00041DC9">
              <w:rPr>
                <w:color w:val="000000"/>
              </w:rPr>
              <w:t>In-band blocking requirements for category M1</w:t>
            </w:r>
          </w:p>
        </w:tc>
        <w:tc>
          <w:tcPr>
            <w:tcW w:w="1843" w:type="dxa"/>
            <w:vMerge w:val="restart"/>
            <w:tcBorders>
              <w:top w:val="nil"/>
              <w:left w:val="single" w:sz="4" w:space="0" w:color="auto"/>
              <w:bottom w:val="single" w:sz="4" w:space="0" w:color="auto"/>
              <w:right w:val="single" w:sz="8" w:space="0" w:color="auto"/>
            </w:tcBorders>
            <w:vAlign w:val="center"/>
            <w:hideMark/>
          </w:tcPr>
          <w:p w14:paraId="5E9EB83F" w14:textId="77777777" w:rsidR="005D6E80" w:rsidRPr="00041DC9" w:rsidRDefault="005D6E80">
            <w:pPr>
              <w:overflowPunct/>
              <w:autoSpaceDE/>
              <w:adjustRightInd/>
              <w:spacing w:after="0"/>
              <w:rPr>
                <w:color w:val="000000"/>
              </w:rPr>
            </w:pPr>
            <w:r w:rsidRPr="00041DC9">
              <w:rPr>
                <w:color w:val="000000"/>
                <w:lang w:eastAsia="zh-TW"/>
              </w:rPr>
              <w:t>TBC</w:t>
            </w:r>
          </w:p>
        </w:tc>
      </w:tr>
      <w:tr w:rsidR="005D6E80" w:rsidRPr="00041DC9" w14:paraId="4573F5EF" w14:textId="77777777" w:rsidTr="005D6E80">
        <w:trPr>
          <w:trHeight w:val="317"/>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0620984B" w14:textId="77777777" w:rsidR="005D6E80" w:rsidRPr="00041DC9" w:rsidRDefault="005D6E80">
            <w:pPr>
              <w:overflowPunct/>
              <w:autoSpaceDE/>
              <w:adjustRightInd/>
              <w:spacing w:after="0"/>
              <w:rPr>
                <w:color w:val="000000"/>
              </w:rPr>
            </w:pPr>
            <w:r w:rsidRPr="00041DC9">
              <w:rPr>
                <w:color w:val="000000"/>
                <w:lang w:val="fi-FI"/>
              </w:rPr>
              <w:t xml:space="preserve">7.6B.2 </w:t>
            </w:r>
          </w:p>
        </w:tc>
        <w:tc>
          <w:tcPr>
            <w:tcW w:w="6023" w:type="dxa"/>
            <w:tcBorders>
              <w:top w:val="nil"/>
              <w:left w:val="nil"/>
              <w:bottom w:val="single" w:sz="4" w:space="0" w:color="auto"/>
              <w:right w:val="single" w:sz="4" w:space="0" w:color="auto"/>
            </w:tcBorders>
            <w:vAlign w:val="center"/>
            <w:hideMark/>
          </w:tcPr>
          <w:p w14:paraId="2B7F1BD6" w14:textId="77777777" w:rsidR="005D6E80" w:rsidRPr="00041DC9" w:rsidRDefault="005D6E80">
            <w:pPr>
              <w:overflowPunct/>
              <w:autoSpaceDE/>
              <w:adjustRightInd/>
              <w:spacing w:after="0"/>
              <w:rPr>
                <w:color w:val="000000"/>
              </w:rPr>
            </w:pPr>
            <w:r w:rsidRPr="00041DC9">
              <w:rPr>
                <w:color w:val="000000"/>
              </w:rPr>
              <w:t>In-band blocking requirements for category NB1 and NB2</w:t>
            </w:r>
          </w:p>
        </w:tc>
        <w:tc>
          <w:tcPr>
            <w:tcW w:w="1843" w:type="dxa"/>
            <w:vMerge/>
            <w:tcBorders>
              <w:top w:val="nil"/>
              <w:left w:val="single" w:sz="4" w:space="0" w:color="auto"/>
              <w:bottom w:val="single" w:sz="4" w:space="0" w:color="auto"/>
              <w:right w:val="single" w:sz="8" w:space="0" w:color="auto"/>
            </w:tcBorders>
            <w:vAlign w:val="center"/>
            <w:hideMark/>
          </w:tcPr>
          <w:p w14:paraId="465BA91F" w14:textId="77777777" w:rsidR="005D6E80" w:rsidRPr="00041DC9" w:rsidRDefault="005D6E80">
            <w:pPr>
              <w:overflowPunct/>
              <w:autoSpaceDE/>
              <w:autoSpaceDN/>
              <w:adjustRightInd/>
              <w:spacing w:after="0"/>
              <w:rPr>
                <w:color w:val="000000"/>
              </w:rPr>
            </w:pPr>
          </w:p>
        </w:tc>
      </w:tr>
      <w:tr w:rsidR="005D6E80" w:rsidRPr="00041DC9" w14:paraId="1E8037BF"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0CAEAC57" w14:textId="77777777" w:rsidR="005D6E80" w:rsidRPr="00041DC9" w:rsidRDefault="005D6E80">
            <w:pPr>
              <w:overflowPunct/>
              <w:autoSpaceDE/>
              <w:adjustRightInd/>
              <w:spacing w:after="0"/>
              <w:rPr>
                <w:color w:val="000000"/>
              </w:rPr>
            </w:pPr>
            <w:r w:rsidRPr="00041DC9">
              <w:rPr>
                <w:color w:val="000000"/>
                <w:lang w:val="fi-FI"/>
              </w:rPr>
              <w:t xml:space="preserve">7.6A.3 </w:t>
            </w:r>
          </w:p>
        </w:tc>
        <w:tc>
          <w:tcPr>
            <w:tcW w:w="6023" w:type="dxa"/>
            <w:tcBorders>
              <w:top w:val="nil"/>
              <w:left w:val="nil"/>
              <w:bottom w:val="single" w:sz="4" w:space="0" w:color="auto"/>
              <w:right w:val="single" w:sz="4" w:space="0" w:color="auto"/>
            </w:tcBorders>
            <w:vAlign w:val="center"/>
            <w:hideMark/>
          </w:tcPr>
          <w:p w14:paraId="24164945" w14:textId="77777777" w:rsidR="005D6E80" w:rsidRPr="00041DC9" w:rsidRDefault="005D6E80">
            <w:pPr>
              <w:overflowPunct/>
              <w:autoSpaceDE/>
              <w:adjustRightInd/>
              <w:spacing w:after="0"/>
              <w:rPr>
                <w:color w:val="000000"/>
              </w:rPr>
            </w:pPr>
            <w:r w:rsidRPr="00041DC9">
              <w:rPr>
                <w:color w:val="000000"/>
              </w:rPr>
              <w:t>Out-of-band blocking requirements for category M1</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0605905F"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7DCACCA8" w14:textId="77777777" w:rsidTr="005D6E80">
        <w:trPr>
          <w:trHeight w:val="317"/>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37E76CCF" w14:textId="77777777" w:rsidR="005D6E80" w:rsidRPr="00041DC9" w:rsidRDefault="005D6E80">
            <w:pPr>
              <w:overflowPunct/>
              <w:autoSpaceDE/>
              <w:adjustRightInd/>
              <w:spacing w:after="0"/>
              <w:rPr>
                <w:color w:val="000000"/>
              </w:rPr>
            </w:pPr>
            <w:r w:rsidRPr="00041DC9">
              <w:rPr>
                <w:color w:val="000000"/>
                <w:lang w:val="fi-FI"/>
              </w:rPr>
              <w:t xml:space="preserve">7.6B.3 </w:t>
            </w:r>
          </w:p>
        </w:tc>
        <w:tc>
          <w:tcPr>
            <w:tcW w:w="6023" w:type="dxa"/>
            <w:tcBorders>
              <w:top w:val="nil"/>
              <w:left w:val="nil"/>
              <w:bottom w:val="single" w:sz="4" w:space="0" w:color="auto"/>
              <w:right w:val="single" w:sz="4" w:space="0" w:color="auto"/>
            </w:tcBorders>
            <w:vAlign w:val="center"/>
            <w:hideMark/>
          </w:tcPr>
          <w:p w14:paraId="4446138C" w14:textId="77777777" w:rsidR="005D6E80" w:rsidRPr="00041DC9" w:rsidRDefault="005D6E80">
            <w:pPr>
              <w:overflowPunct/>
              <w:autoSpaceDE/>
              <w:adjustRightInd/>
              <w:spacing w:after="0"/>
              <w:rPr>
                <w:color w:val="000000"/>
              </w:rPr>
            </w:pPr>
            <w:r w:rsidRPr="00041DC9">
              <w:rPr>
                <w:color w:val="000000"/>
              </w:rPr>
              <w:t>Out-of-band blocking requirements for category NB1 and NB2</w:t>
            </w:r>
          </w:p>
        </w:tc>
        <w:tc>
          <w:tcPr>
            <w:tcW w:w="1843" w:type="dxa"/>
            <w:vMerge/>
            <w:tcBorders>
              <w:top w:val="nil"/>
              <w:left w:val="single" w:sz="4" w:space="0" w:color="auto"/>
              <w:bottom w:val="single" w:sz="4" w:space="0" w:color="auto"/>
              <w:right w:val="single" w:sz="8" w:space="0" w:color="auto"/>
            </w:tcBorders>
            <w:vAlign w:val="center"/>
            <w:hideMark/>
          </w:tcPr>
          <w:p w14:paraId="4F68AD3D" w14:textId="77777777" w:rsidR="005D6E80" w:rsidRPr="00041DC9" w:rsidRDefault="005D6E80">
            <w:pPr>
              <w:overflowPunct/>
              <w:autoSpaceDE/>
              <w:autoSpaceDN/>
              <w:adjustRightInd/>
              <w:spacing w:after="0"/>
              <w:rPr>
                <w:color w:val="000000"/>
              </w:rPr>
            </w:pPr>
          </w:p>
        </w:tc>
      </w:tr>
      <w:tr w:rsidR="005D6E80" w:rsidRPr="00041DC9" w14:paraId="3CBABCC7"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681A3E84" w14:textId="77777777" w:rsidR="005D6E80" w:rsidRPr="00041DC9" w:rsidRDefault="005D6E80">
            <w:pPr>
              <w:overflowPunct/>
              <w:autoSpaceDE/>
              <w:adjustRightInd/>
              <w:spacing w:after="0"/>
              <w:rPr>
                <w:color w:val="000000"/>
              </w:rPr>
            </w:pPr>
            <w:r w:rsidRPr="00041DC9">
              <w:rPr>
                <w:color w:val="000000"/>
                <w:lang w:val="fi-FI"/>
              </w:rPr>
              <w:t xml:space="preserve">7.6A.4 </w:t>
            </w:r>
          </w:p>
        </w:tc>
        <w:tc>
          <w:tcPr>
            <w:tcW w:w="6023" w:type="dxa"/>
            <w:tcBorders>
              <w:top w:val="nil"/>
              <w:left w:val="nil"/>
              <w:bottom w:val="single" w:sz="4" w:space="0" w:color="auto"/>
              <w:right w:val="single" w:sz="4" w:space="0" w:color="auto"/>
            </w:tcBorders>
            <w:vAlign w:val="center"/>
            <w:hideMark/>
          </w:tcPr>
          <w:p w14:paraId="51DD46F6" w14:textId="77777777" w:rsidR="005D6E80" w:rsidRPr="00041DC9" w:rsidRDefault="005D6E80">
            <w:pPr>
              <w:overflowPunct/>
              <w:autoSpaceDE/>
              <w:adjustRightInd/>
              <w:spacing w:after="0"/>
              <w:rPr>
                <w:color w:val="000000"/>
              </w:rPr>
            </w:pPr>
            <w:r w:rsidRPr="00041DC9">
              <w:rPr>
                <w:color w:val="000000"/>
              </w:rPr>
              <w:t>Narrow band blocking for category M1</w:t>
            </w:r>
          </w:p>
        </w:tc>
        <w:tc>
          <w:tcPr>
            <w:tcW w:w="1843" w:type="dxa"/>
            <w:vMerge w:val="restart"/>
            <w:tcBorders>
              <w:top w:val="nil"/>
              <w:left w:val="single" w:sz="4" w:space="0" w:color="auto"/>
              <w:bottom w:val="single" w:sz="4" w:space="0" w:color="auto"/>
              <w:right w:val="single" w:sz="8" w:space="0" w:color="auto"/>
            </w:tcBorders>
            <w:vAlign w:val="center"/>
            <w:hideMark/>
          </w:tcPr>
          <w:p w14:paraId="30F8329F" w14:textId="77777777" w:rsidR="005D6E80" w:rsidRPr="00041DC9" w:rsidRDefault="005D6E80">
            <w:pPr>
              <w:overflowPunct/>
              <w:autoSpaceDE/>
              <w:adjustRightInd/>
              <w:spacing w:after="0"/>
              <w:rPr>
                <w:color w:val="000000"/>
              </w:rPr>
            </w:pPr>
            <w:r w:rsidRPr="00041DC9">
              <w:rPr>
                <w:color w:val="000000"/>
                <w:lang w:eastAsia="zh-TW"/>
              </w:rPr>
              <w:t>TBC</w:t>
            </w:r>
          </w:p>
        </w:tc>
      </w:tr>
      <w:tr w:rsidR="005D6E80" w:rsidRPr="00041DC9" w14:paraId="4CF01B53" w14:textId="77777777" w:rsidTr="005D6E80">
        <w:trPr>
          <w:trHeight w:val="317"/>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62E8EEEA" w14:textId="77777777" w:rsidR="005D6E80" w:rsidRPr="00041DC9" w:rsidRDefault="005D6E80">
            <w:pPr>
              <w:overflowPunct/>
              <w:autoSpaceDE/>
              <w:adjustRightInd/>
              <w:spacing w:after="0"/>
              <w:rPr>
                <w:color w:val="000000"/>
              </w:rPr>
            </w:pPr>
            <w:r w:rsidRPr="00041DC9">
              <w:rPr>
                <w:color w:val="000000"/>
                <w:lang w:val="fi-FI"/>
              </w:rPr>
              <w:t xml:space="preserve">7.6B.4 </w:t>
            </w:r>
          </w:p>
        </w:tc>
        <w:tc>
          <w:tcPr>
            <w:tcW w:w="6023" w:type="dxa"/>
            <w:tcBorders>
              <w:top w:val="nil"/>
              <w:left w:val="nil"/>
              <w:bottom w:val="single" w:sz="4" w:space="0" w:color="auto"/>
              <w:right w:val="single" w:sz="4" w:space="0" w:color="auto"/>
            </w:tcBorders>
            <w:vAlign w:val="center"/>
            <w:hideMark/>
          </w:tcPr>
          <w:p w14:paraId="1D2271EF" w14:textId="77777777" w:rsidR="005D6E80" w:rsidRPr="00041DC9" w:rsidRDefault="005D6E80">
            <w:pPr>
              <w:overflowPunct/>
              <w:autoSpaceDE/>
              <w:adjustRightInd/>
              <w:spacing w:after="0"/>
              <w:rPr>
                <w:color w:val="000000"/>
              </w:rPr>
            </w:pPr>
            <w:r w:rsidRPr="00041DC9">
              <w:rPr>
                <w:color w:val="000000"/>
              </w:rPr>
              <w:t>Narrow band blocking for category NB1 and NB2</w:t>
            </w:r>
          </w:p>
        </w:tc>
        <w:tc>
          <w:tcPr>
            <w:tcW w:w="1843" w:type="dxa"/>
            <w:vMerge/>
            <w:tcBorders>
              <w:top w:val="nil"/>
              <w:left w:val="single" w:sz="4" w:space="0" w:color="auto"/>
              <w:bottom w:val="single" w:sz="4" w:space="0" w:color="auto"/>
              <w:right w:val="single" w:sz="8" w:space="0" w:color="auto"/>
            </w:tcBorders>
            <w:vAlign w:val="center"/>
            <w:hideMark/>
          </w:tcPr>
          <w:p w14:paraId="4D799904" w14:textId="77777777" w:rsidR="005D6E80" w:rsidRPr="00041DC9" w:rsidRDefault="005D6E80">
            <w:pPr>
              <w:overflowPunct/>
              <w:autoSpaceDE/>
              <w:autoSpaceDN/>
              <w:adjustRightInd/>
              <w:spacing w:after="0"/>
              <w:rPr>
                <w:color w:val="000000"/>
              </w:rPr>
            </w:pPr>
          </w:p>
        </w:tc>
      </w:tr>
      <w:tr w:rsidR="005D6E80" w:rsidRPr="00041DC9" w14:paraId="4E16F0A7" w14:textId="77777777" w:rsidTr="005D6E80">
        <w:trPr>
          <w:trHeight w:val="317"/>
        </w:trPr>
        <w:tc>
          <w:tcPr>
            <w:tcW w:w="1905" w:type="dxa"/>
            <w:tcBorders>
              <w:top w:val="nil"/>
              <w:left w:val="single" w:sz="8" w:space="0" w:color="auto"/>
              <w:bottom w:val="single" w:sz="4" w:space="0" w:color="auto"/>
              <w:right w:val="single" w:sz="4" w:space="0" w:color="auto"/>
            </w:tcBorders>
            <w:vAlign w:val="center"/>
            <w:hideMark/>
          </w:tcPr>
          <w:p w14:paraId="32551612" w14:textId="77777777" w:rsidR="005D6E80" w:rsidRPr="00041DC9" w:rsidRDefault="005D6E80">
            <w:pPr>
              <w:overflowPunct/>
              <w:autoSpaceDE/>
              <w:adjustRightInd/>
              <w:spacing w:after="0"/>
              <w:rPr>
                <w:color w:val="000000"/>
              </w:rPr>
            </w:pPr>
            <w:r w:rsidRPr="00041DC9">
              <w:rPr>
                <w:rFonts w:eastAsia="新細明體"/>
                <w:color w:val="000000"/>
                <w:lang w:eastAsia="zh-TW"/>
              </w:rPr>
              <w:t>7.7</w:t>
            </w:r>
          </w:p>
        </w:tc>
        <w:tc>
          <w:tcPr>
            <w:tcW w:w="6023" w:type="dxa"/>
            <w:tcBorders>
              <w:top w:val="nil"/>
              <w:left w:val="nil"/>
              <w:bottom w:val="single" w:sz="4" w:space="0" w:color="auto"/>
              <w:right w:val="single" w:sz="4" w:space="0" w:color="auto"/>
            </w:tcBorders>
            <w:vAlign w:val="center"/>
            <w:hideMark/>
          </w:tcPr>
          <w:p w14:paraId="053C7EFE" w14:textId="77777777" w:rsidR="005D6E80" w:rsidRPr="00041DC9" w:rsidRDefault="005D6E80">
            <w:pPr>
              <w:overflowPunct/>
              <w:autoSpaceDE/>
              <w:adjustRightInd/>
              <w:spacing w:after="0"/>
              <w:rPr>
                <w:color w:val="000000"/>
              </w:rPr>
            </w:pPr>
            <w:r w:rsidRPr="00041DC9">
              <w:rPr>
                <w:color w:val="000000"/>
              </w:rPr>
              <w:t>Spurious response</w:t>
            </w:r>
          </w:p>
        </w:tc>
        <w:tc>
          <w:tcPr>
            <w:tcW w:w="1843" w:type="dxa"/>
            <w:tcBorders>
              <w:top w:val="nil"/>
              <w:left w:val="nil"/>
              <w:bottom w:val="single" w:sz="4" w:space="0" w:color="auto"/>
              <w:right w:val="single" w:sz="8" w:space="0" w:color="auto"/>
            </w:tcBorders>
            <w:noWrap/>
            <w:vAlign w:val="center"/>
            <w:hideMark/>
          </w:tcPr>
          <w:p w14:paraId="7CE09090"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7E8A9471" w14:textId="77777777" w:rsidTr="005D6E80">
        <w:trPr>
          <w:trHeight w:val="317"/>
        </w:trPr>
        <w:tc>
          <w:tcPr>
            <w:tcW w:w="1905" w:type="dxa"/>
            <w:tcBorders>
              <w:top w:val="nil"/>
              <w:left w:val="single" w:sz="8" w:space="0" w:color="auto"/>
              <w:bottom w:val="single" w:sz="4" w:space="0" w:color="auto"/>
              <w:right w:val="single" w:sz="4" w:space="0" w:color="auto"/>
            </w:tcBorders>
            <w:vAlign w:val="center"/>
            <w:hideMark/>
          </w:tcPr>
          <w:p w14:paraId="611B18BF" w14:textId="77777777" w:rsidR="005D6E80" w:rsidRPr="00041DC9" w:rsidRDefault="005D6E80">
            <w:pPr>
              <w:overflowPunct/>
              <w:autoSpaceDE/>
              <w:adjustRightInd/>
              <w:spacing w:after="0"/>
              <w:rPr>
                <w:color w:val="000000"/>
              </w:rPr>
            </w:pPr>
            <w:r w:rsidRPr="00041DC9">
              <w:rPr>
                <w:rFonts w:eastAsia="新細明體"/>
                <w:color w:val="000000"/>
                <w:lang w:eastAsia="zh-TW"/>
              </w:rPr>
              <w:t>7.8</w:t>
            </w:r>
          </w:p>
        </w:tc>
        <w:tc>
          <w:tcPr>
            <w:tcW w:w="6023" w:type="dxa"/>
            <w:tcBorders>
              <w:top w:val="nil"/>
              <w:left w:val="nil"/>
              <w:bottom w:val="single" w:sz="4" w:space="0" w:color="auto"/>
              <w:right w:val="single" w:sz="4" w:space="0" w:color="auto"/>
            </w:tcBorders>
            <w:vAlign w:val="center"/>
            <w:hideMark/>
          </w:tcPr>
          <w:p w14:paraId="67914EAC" w14:textId="77777777" w:rsidR="005D6E80" w:rsidRPr="00041DC9" w:rsidRDefault="005D6E80">
            <w:pPr>
              <w:overflowPunct/>
              <w:autoSpaceDE/>
              <w:adjustRightInd/>
              <w:spacing w:after="0"/>
              <w:rPr>
                <w:color w:val="000000"/>
              </w:rPr>
            </w:pPr>
            <w:r w:rsidRPr="00041DC9">
              <w:rPr>
                <w:color w:val="000000"/>
              </w:rPr>
              <w:t>Intermodulation characteristics</w:t>
            </w:r>
          </w:p>
        </w:tc>
        <w:tc>
          <w:tcPr>
            <w:tcW w:w="1843" w:type="dxa"/>
            <w:tcBorders>
              <w:top w:val="nil"/>
              <w:left w:val="nil"/>
              <w:bottom w:val="single" w:sz="4" w:space="0" w:color="auto"/>
              <w:right w:val="single" w:sz="8" w:space="0" w:color="auto"/>
            </w:tcBorders>
            <w:noWrap/>
            <w:vAlign w:val="center"/>
            <w:hideMark/>
          </w:tcPr>
          <w:p w14:paraId="4C83FCEB"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6D435D80" w14:textId="77777777" w:rsidTr="005D6E80">
        <w:trPr>
          <w:trHeight w:val="317"/>
        </w:trPr>
        <w:tc>
          <w:tcPr>
            <w:tcW w:w="1905" w:type="dxa"/>
            <w:tcBorders>
              <w:top w:val="nil"/>
              <w:left w:val="single" w:sz="8" w:space="0" w:color="auto"/>
              <w:bottom w:val="single" w:sz="8" w:space="0" w:color="auto"/>
              <w:right w:val="single" w:sz="4" w:space="0" w:color="auto"/>
            </w:tcBorders>
            <w:vAlign w:val="center"/>
            <w:hideMark/>
          </w:tcPr>
          <w:p w14:paraId="256DA16C" w14:textId="77777777" w:rsidR="005D6E80" w:rsidRPr="00041DC9" w:rsidRDefault="005D6E80">
            <w:pPr>
              <w:overflowPunct/>
              <w:autoSpaceDE/>
              <w:adjustRightInd/>
              <w:spacing w:after="0"/>
              <w:rPr>
                <w:color w:val="000000"/>
              </w:rPr>
            </w:pPr>
            <w:r w:rsidRPr="00041DC9">
              <w:rPr>
                <w:rFonts w:eastAsia="新細明體"/>
                <w:color w:val="000000"/>
                <w:lang w:eastAsia="zh-TW"/>
              </w:rPr>
              <w:t>7.9</w:t>
            </w:r>
          </w:p>
        </w:tc>
        <w:tc>
          <w:tcPr>
            <w:tcW w:w="6023" w:type="dxa"/>
            <w:tcBorders>
              <w:top w:val="nil"/>
              <w:left w:val="nil"/>
              <w:bottom w:val="single" w:sz="8" w:space="0" w:color="auto"/>
              <w:right w:val="single" w:sz="4" w:space="0" w:color="auto"/>
            </w:tcBorders>
            <w:vAlign w:val="center"/>
            <w:hideMark/>
          </w:tcPr>
          <w:p w14:paraId="79D67523" w14:textId="77777777" w:rsidR="005D6E80" w:rsidRPr="00041DC9" w:rsidRDefault="005D6E80">
            <w:pPr>
              <w:overflowPunct/>
              <w:autoSpaceDE/>
              <w:adjustRightInd/>
              <w:spacing w:after="0"/>
              <w:rPr>
                <w:color w:val="000000"/>
              </w:rPr>
            </w:pPr>
            <w:r w:rsidRPr="00041DC9">
              <w:rPr>
                <w:color w:val="000000"/>
              </w:rPr>
              <w:t>RX spurious emission</w:t>
            </w:r>
          </w:p>
        </w:tc>
        <w:tc>
          <w:tcPr>
            <w:tcW w:w="1843" w:type="dxa"/>
            <w:tcBorders>
              <w:top w:val="nil"/>
              <w:left w:val="nil"/>
              <w:bottom w:val="single" w:sz="8" w:space="0" w:color="auto"/>
              <w:right w:val="single" w:sz="8" w:space="0" w:color="auto"/>
            </w:tcBorders>
            <w:vAlign w:val="center"/>
            <w:hideMark/>
          </w:tcPr>
          <w:p w14:paraId="3358B5CE" w14:textId="77777777" w:rsidR="005D6E80" w:rsidRPr="00041DC9" w:rsidRDefault="005D6E80">
            <w:pPr>
              <w:overflowPunct/>
              <w:autoSpaceDE/>
              <w:adjustRightInd/>
              <w:spacing w:after="0"/>
              <w:rPr>
                <w:color w:val="000000"/>
              </w:rPr>
            </w:pPr>
            <w:r w:rsidRPr="00041DC9">
              <w:rPr>
                <w:color w:val="000000"/>
                <w:lang w:eastAsia="zh-TW"/>
              </w:rPr>
              <w:t>TBC</w:t>
            </w:r>
          </w:p>
        </w:tc>
      </w:tr>
    </w:tbl>
    <w:p w14:paraId="4C66E425" w14:textId="77777777" w:rsidR="005D6E80" w:rsidRDefault="005D6E80" w:rsidP="005D6E80"/>
    <w:p w14:paraId="023D7762" w14:textId="77777777" w:rsidR="00825D27" w:rsidRPr="002D6B01" w:rsidRDefault="00825D27" w:rsidP="00F5792D">
      <w:pPr>
        <w:rPr>
          <w:b/>
          <w:bCs/>
        </w:rPr>
      </w:pPr>
      <w:r w:rsidRPr="002D6B01">
        <w:rPr>
          <w:b/>
          <w:bCs/>
        </w:rPr>
        <w:t>Other Sub-topics/Issues</w:t>
      </w:r>
    </w:p>
    <w:p w14:paraId="203D81F2" w14:textId="77777777" w:rsidR="00EA22AE" w:rsidRDefault="00EA22AE" w:rsidP="00EA22AE">
      <w:r>
        <w:t>Agreement:</w:t>
      </w:r>
    </w:p>
    <w:p w14:paraId="1091F9F3" w14:textId="72AED2D0" w:rsidR="00825D27" w:rsidRDefault="00EA22AE" w:rsidP="00EA22AE">
      <w:r>
        <w:t>-</w:t>
      </w:r>
      <w:r>
        <w:tab/>
        <w:t>Other topics and issues are postponed to future meetings</w:t>
      </w:r>
    </w:p>
    <w:p w14:paraId="52BC73C2" w14:textId="77777777" w:rsidR="00EA22AE" w:rsidRPr="002D6B01" w:rsidRDefault="00EA22AE" w:rsidP="00EA22AE"/>
    <w:p w14:paraId="52E39D41" w14:textId="5FF07C8A" w:rsidR="00825D27" w:rsidRPr="002D6B01" w:rsidRDefault="00825D27" w:rsidP="00F5792D">
      <w:pPr>
        <w:rPr>
          <w:b/>
          <w:bCs/>
        </w:rPr>
      </w:pPr>
      <w:r w:rsidRPr="002D6B01">
        <w:rPr>
          <w:b/>
          <w:bCs/>
        </w:rPr>
        <w:t>Work Split/Interest</w:t>
      </w:r>
    </w:p>
    <w:p w14:paraId="7D6D3ABC" w14:textId="77777777" w:rsidR="001C2929" w:rsidRPr="001C2929" w:rsidRDefault="001C2929" w:rsidP="001C2929">
      <w:pPr>
        <w:rPr>
          <w:szCs w:val="24"/>
          <w:lang w:eastAsia="zh-CN"/>
        </w:rPr>
      </w:pPr>
      <w:r w:rsidRPr="001C2929">
        <w:rPr>
          <w:szCs w:val="24"/>
          <w:lang w:eastAsia="zh-CN"/>
        </w:rPr>
        <w:t>Agreement:</w:t>
      </w:r>
    </w:p>
    <w:p w14:paraId="627347F0" w14:textId="77777777" w:rsidR="001C2929" w:rsidRPr="001C2929" w:rsidRDefault="001C2929" w:rsidP="001C2929">
      <w:pPr>
        <w:rPr>
          <w:szCs w:val="24"/>
          <w:lang w:eastAsia="zh-CN"/>
        </w:rPr>
      </w:pPr>
      <w:r w:rsidRPr="001C2929">
        <w:rPr>
          <w:szCs w:val="24"/>
          <w:lang w:eastAsia="zh-CN"/>
        </w:rPr>
        <w:t>-</w:t>
      </w:r>
      <w:r w:rsidRPr="001C2929">
        <w:rPr>
          <w:szCs w:val="24"/>
          <w:lang w:eastAsia="zh-CN"/>
        </w:rPr>
        <w:tab/>
        <w:t>No formal CR/Spec Work Split agreed in this meeting</w:t>
      </w:r>
    </w:p>
    <w:p w14:paraId="7B9BB5F3" w14:textId="77777777" w:rsidR="001C2929" w:rsidRPr="001C2929" w:rsidRDefault="001C2929" w:rsidP="001C2929">
      <w:pPr>
        <w:rPr>
          <w:szCs w:val="24"/>
          <w:lang w:eastAsia="zh-CN"/>
        </w:rPr>
      </w:pPr>
      <w:r w:rsidRPr="001C2929">
        <w:rPr>
          <w:szCs w:val="24"/>
          <w:lang w:eastAsia="zh-CN"/>
        </w:rPr>
        <w:t>-</w:t>
      </w:r>
      <w:r w:rsidRPr="001C2929">
        <w:rPr>
          <w:szCs w:val="24"/>
          <w:lang w:eastAsia="zh-CN"/>
        </w:rPr>
        <w:tab/>
        <w:t>Companies to report areas/topics of interest for contribution or future CR work split</w:t>
      </w:r>
    </w:p>
    <w:p w14:paraId="49879013" w14:textId="1FA01D78" w:rsidR="001C2929" w:rsidRPr="002D6B01" w:rsidRDefault="001C2929" w:rsidP="001C2929">
      <w:pPr>
        <w:rPr>
          <w:szCs w:val="24"/>
          <w:lang w:eastAsia="zh-CN"/>
        </w:rPr>
      </w:pPr>
      <w:r w:rsidRPr="001C2929">
        <w:rPr>
          <w:szCs w:val="24"/>
          <w:lang w:eastAsia="zh-CN"/>
        </w:rPr>
        <w:t>-</w:t>
      </w:r>
      <w:r w:rsidRPr="001C2929">
        <w:rPr>
          <w:szCs w:val="24"/>
          <w:lang w:eastAsia="zh-CN"/>
        </w:rPr>
        <w:tab/>
        <w:t>Following table shall be used</w:t>
      </w:r>
    </w:p>
    <w:tbl>
      <w:tblPr>
        <w:tblStyle w:val="aff1"/>
        <w:tblW w:w="0" w:type="auto"/>
        <w:jc w:val="center"/>
        <w:tblLook w:val="04A0" w:firstRow="1" w:lastRow="0" w:firstColumn="1" w:lastColumn="0" w:noHBand="0" w:noVBand="1"/>
      </w:tblPr>
      <w:tblGrid>
        <w:gridCol w:w="1912"/>
        <w:gridCol w:w="1732"/>
        <w:gridCol w:w="2345"/>
        <w:gridCol w:w="3028"/>
      </w:tblGrid>
      <w:tr w:rsidR="002D6B01" w:rsidRPr="002D6B01" w14:paraId="02F04AD7" w14:textId="77777777" w:rsidTr="003550D0">
        <w:trPr>
          <w:jc w:val="center"/>
        </w:trPr>
        <w:tc>
          <w:tcPr>
            <w:tcW w:w="1912" w:type="dxa"/>
          </w:tcPr>
          <w:p w14:paraId="1725CF91" w14:textId="77777777" w:rsidR="00825D27" w:rsidRPr="002D6B01" w:rsidRDefault="00825D27" w:rsidP="00F5792D">
            <w:pPr>
              <w:rPr>
                <w:rFonts w:eastAsia="SimSun"/>
                <w:b/>
                <w:bCs/>
                <w:szCs w:val="24"/>
                <w:lang w:eastAsia="zh-CN"/>
              </w:rPr>
            </w:pPr>
            <w:r w:rsidRPr="002D6B01">
              <w:rPr>
                <w:rFonts w:eastAsia="SimSun"/>
                <w:b/>
                <w:bCs/>
                <w:szCs w:val="24"/>
                <w:lang w:eastAsia="zh-CN"/>
              </w:rPr>
              <w:lastRenderedPageBreak/>
              <w:t>TS/TR (if applicable)</w:t>
            </w:r>
          </w:p>
        </w:tc>
        <w:tc>
          <w:tcPr>
            <w:tcW w:w="1732" w:type="dxa"/>
          </w:tcPr>
          <w:p w14:paraId="2098B370" w14:textId="77777777" w:rsidR="00825D27" w:rsidRPr="002D6B01" w:rsidRDefault="00825D27" w:rsidP="00F5792D">
            <w:pPr>
              <w:rPr>
                <w:rFonts w:eastAsia="SimSun"/>
                <w:b/>
                <w:bCs/>
                <w:szCs w:val="24"/>
                <w:lang w:eastAsia="zh-CN"/>
              </w:rPr>
            </w:pPr>
            <w:r w:rsidRPr="002D6B01">
              <w:rPr>
                <w:rFonts w:eastAsia="SimSun"/>
                <w:b/>
                <w:bCs/>
                <w:szCs w:val="24"/>
                <w:lang w:eastAsia="zh-CN"/>
              </w:rPr>
              <w:t>Clause/Section (if applicable</w:t>
            </w:r>
          </w:p>
        </w:tc>
        <w:tc>
          <w:tcPr>
            <w:tcW w:w="2345" w:type="dxa"/>
          </w:tcPr>
          <w:p w14:paraId="1D288749" w14:textId="77777777" w:rsidR="00825D27" w:rsidRPr="002D6B01" w:rsidRDefault="00825D27" w:rsidP="00F5792D">
            <w:pPr>
              <w:rPr>
                <w:rFonts w:eastAsia="SimSun"/>
                <w:b/>
                <w:bCs/>
                <w:szCs w:val="24"/>
                <w:lang w:eastAsia="zh-CN"/>
              </w:rPr>
            </w:pPr>
            <w:r w:rsidRPr="002D6B01">
              <w:rPr>
                <w:rFonts w:eastAsia="SimSun"/>
                <w:b/>
                <w:bCs/>
                <w:szCs w:val="24"/>
                <w:lang w:eastAsia="zh-CN"/>
              </w:rPr>
              <w:t>Topic/Requirement</w:t>
            </w:r>
          </w:p>
        </w:tc>
        <w:tc>
          <w:tcPr>
            <w:tcW w:w="3028" w:type="dxa"/>
          </w:tcPr>
          <w:p w14:paraId="36DACCD1" w14:textId="77777777" w:rsidR="00825D27" w:rsidRPr="002D6B01" w:rsidRDefault="00825D27" w:rsidP="00F5792D">
            <w:pPr>
              <w:rPr>
                <w:rFonts w:eastAsia="SimSun"/>
                <w:b/>
                <w:bCs/>
                <w:szCs w:val="24"/>
                <w:lang w:eastAsia="zh-CN"/>
              </w:rPr>
            </w:pPr>
            <w:r w:rsidRPr="002D6B01">
              <w:rPr>
                <w:rFonts w:eastAsia="SimSun"/>
                <w:b/>
                <w:bCs/>
                <w:szCs w:val="24"/>
                <w:lang w:eastAsia="zh-CN"/>
              </w:rPr>
              <w:t>Interested contributing companies</w:t>
            </w:r>
          </w:p>
        </w:tc>
      </w:tr>
      <w:tr w:rsidR="002D6B01" w:rsidRPr="002D6B01" w14:paraId="6C8C0921" w14:textId="77777777" w:rsidTr="003550D0">
        <w:trPr>
          <w:jc w:val="center"/>
        </w:trPr>
        <w:tc>
          <w:tcPr>
            <w:tcW w:w="1912" w:type="dxa"/>
          </w:tcPr>
          <w:p w14:paraId="5773D692" w14:textId="77777777" w:rsidR="00825D27" w:rsidRPr="002D6B01" w:rsidRDefault="00825D27" w:rsidP="00F5792D">
            <w:pPr>
              <w:rPr>
                <w:rFonts w:eastAsia="SimSun"/>
                <w:szCs w:val="24"/>
                <w:lang w:eastAsia="zh-CN"/>
              </w:rPr>
            </w:pPr>
          </w:p>
        </w:tc>
        <w:tc>
          <w:tcPr>
            <w:tcW w:w="1732" w:type="dxa"/>
          </w:tcPr>
          <w:p w14:paraId="11FB8F4A" w14:textId="77777777" w:rsidR="00825D27" w:rsidRPr="002D6B01" w:rsidRDefault="00825D27" w:rsidP="00F5792D">
            <w:pPr>
              <w:rPr>
                <w:rFonts w:eastAsia="SimSun"/>
                <w:szCs w:val="24"/>
                <w:lang w:eastAsia="zh-CN"/>
              </w:rPr>
            </w:pPr>
          </w:p>
        </w:tc>
        <w:tc>
          <w:tcPr>
            <w:tcW w:w="2345" w:type="dxa"/>
          </w:tcPr>
          <w:p w14:paraId="7AB4B1BE" w14:textId="77777777" w:rsidR="00825D27" w:rsidRPr="002D6B01" w:rsidRDefault="00825D27" w:rsidP="00F5792D">
            <w:pPr>
              <w:rPr>
                <w:rFonts w:eastAsia="SimSun"/>
                <w:szCs w:val="24"/>
                <w:lang w:eastAsia="zh-CN"/>
              </w:rPr>
            </w:pPr>
          </w:p>
        </w:tc>
        <w:tc>
          <w:tcPr>
            <w:tcW w:w="3028" w:type="dxa"/>
          </w:tcPr>
          <w:p w14:paraId="0113B825" w14:textId="77777777" w:rsidR="00825D27" w:rsidRPr="002D6B01" w:rsidRDefault="00825D27" w:rsidP="00F5792D">
            <w:pPr>
              <w:rPr>
                <w:rFonts w:eastAsia="SimSun"/>
                <w:b/>
                <w:bCs/>
                <w:szCs w:val="24"/>
                <w:lang w:eastAsia="zh-CN"/>
              </w:rPr>
            </w:pPr>
          </w:p>
        </w:tc>
      </w:tr>
      <w:tr w:rsidR="002D6B01" w:rsidRPr="002D6B01" w14:paraId="6D03E914" w14:textId="77777777" w:rsidTr="003550D0">
        <w:trPr>
          <w:jc w:val="center"/>
        </w:trPr>
        <w:tc>
          <w:tcPr>
            <w:tcW w:w="1912" w:type="dxa"/>
          </w:tcPr>
          <w:p w14:paraId="53471ED7" w14:textId="77777777" w:rsidR="00825D27" w:rsidRPr="002D6B01" w:rsidRDefault="00825D27" w:rsidP="00F5792D">
            <w:pPr>
              <w:rPr>
                <w:rFonts w:eastAsia="SimSun"/>
                <w:szCs w:val="24"/>
                <w:lang w:eastAsia="zh-CN"/>
              </w:rPr>
            </w:pPr>
          </w:p>
        </w:tc>
        <w:tc>
          <w:tcPr>
            <w:tcW w:w="1732" w:type="dxa"/>
          </w:tcPr>
          <w:p w14:paraId="6A76FA0A" w14:textId="77777777" w:rsidR="00825D27" w:rsidRPr="002D6B01" w:rsidRDefault="00825D27" w:rsidP="00F5792D">
            <w:pPr>
              <w:rPr>
                <w:rFonts w:eastAsia="SimSun"/>
                <w:szCs w:val="24"/>
                <w:lang w:eastAsia="zh-CN"/>
              </w:rPr>
            </w:pPr>
          </w:p>
        </w:tc>
        <w:tc>
          <w:tcPr>
            <w:tcW w:w="2345" w:type="dxa"/>
          </w:tcPr>
          <w:p w14:paraId="71634CF6" w14:textId="77777777" w:rsidR="00825D27" w:rsidRPr="002D6B01" w:rsidRDefault="00825D27" w:rsidP="00F5792D">
            <w:pPr>
              <w:rPr>
                <w:rFonts w:eastAsia="SimSun"/>
                <w:szCs w:val="24"/>
                <w:lang w:eastAsia="zh-CN"/>
              </w:rPr>
            </w:pPr>
          </w:p>
        </w:tc>
        <w:tc>
          <w:tcPr>
            <w:tcW w:w="3028" w:type="dxa"/>
          </w:tcPr>
          <w:p w14:paraId="098C78D3" w14:textId="77777777" w:rsidR="00825D27" w:rsidRPr="002D6B01" w:rsidRDefault="00825D27" w:rsidP="00F5792D">
            <w:pPr>
              <w:rPr>
                <w:rFonts w:eastAsia="SimSun"/>
                <w:b/>
                <w:bCs/>
                <w:szCs w:val="24"/>
                <w:lang w:eastAsia="zh-CN"/>
              </w:rPr>
            </w:pPr>
          </w:p>
        </w:tc>
      </w:tr>
      <w:tr w:rsidR="002D6B01" w:rsidRPr="002D6B01" w14:paraId="37C248DE" w14:textId="77777777" w:rsidTr="003550D0">
        <w:trPr>
          <w:jc w:val="center"/>
        </w:trPr>
        <w:tc>
          <w:tcPr>
            <w:tcW w:w="1912" w:type="dxa"/>
          </w:tcPr>
          <w:p w14:paraId="4A118778" w14:textId="77777777" w:rsidR="00825D27" w:rsidRPr="002D6B01" w:rsidRDefault="00825D27" w:rsidP="00F5792D">
            <w:pPr>
              <w:rPr>
                <w:rFonts w:eastAsia="SimSun"/>
                <w:szCs w:val="24"/>
                <w:lang w:eastAsia="zh-CN"/>
              </w:rPr>
            </w:pPr>
          </w:p>
        </w:tc>
        <w:tc>
          <w:tcPr>
            <w:tcW w:w="1732" w:type="dxa"/>
          </w:tcPr>
          <w:p w14:paraId="1D86F351" w14:textId="77777777" w:rsidR="00825D27" w:rsidRPr="002D6B01" w:rsidRDefault="00825D27" w:rsidP="00F5792D">
            <w:pPr>
              <w:rPr>
                <w:rFonts w:eastAsia="SimSun"/>
                <w:szCs w:val="24"/>
                <w:lang w:eastAsia="zh-CN"/>
              </w:rPr>
            </w:pPr>
          </w:p>
        </w:tc>
        <w:tc>
          <w:tcPr>
            <w:tcW w:w="2345" w:type="dxa"/>
          </w:tcPr>
          <w:p w14:paraId="5D313368" w14:textId="77777777" w:rsidR="00825D27" w:rsidRPr="002D6B01" w:rsidRDefault="00825D27" w:rsidP="00F5792D">
            <w:pPr>
              <w:rPr>
                <w:rFonts w:eastAsia="SimSun"/>
                <w:szCs w:val="24"/>
                <w:lang w:eastAsia="zh-CN"/>
              </w:rPr>
            </w:pPr>
          </w:p>
        </w:tc>
        <w:tc>
          <w:tcPr>
            <w:tcW w:w="3028" w:type="dxa"/>
          </w:tcPr>
          <w:p w14:paraId="438DF379" w14:textId="77777777" w:rsidR="00825D27" w:rsidRPr="002D6B01" w:rsidRDefault="00825D27" w:rsidP="00F5792D">
            <w:pPr>
              <w:rPr>
                <w:rFonts w:eastAsia="SimSun"/>
                <w:b/>
                <w:bCs/>
                <w:szCs w:val="24"/>
                <w:lang w:eastAsia="zh-CN"/>
              </w:rPr>
            </w:pPr>
          </w:p>
        </w:tc>
      </w:tr>
      <w:tr w:rsidR="002D6B01" w:rsidRPr="002D6B01" w14:paraId="4044C749" w14:textId="77777777" w:rsidTr="003550D0">
        <w:trPr>
          <w:jc w:val="center"/>
        </w:trPr>
        <w:tc>
          <w:tcPr>
            <w:tcW w:w="1912" w:type="dxa"/>
          </w:tcPr>
          <w:p w14:paraId="3372334F" w14:textId="77777777" w:rsidR="00825D27" w:rsidRPr="002D6B01" w:rsidRDefault="00825D27" w:rsidP="00F5792D">
            <w:pPr>
              <w:rPr>
                <w:rFonts w:eastAsia="SimSun"/>
                <w:szCs w:val="24"/>
                <w:lang w:eastAsia="zh-CN"/>
              </w:rPr>
            </w:pPr>
          </w:p>
        </w:tc>
        <w:tc>
          <w:tcPr>
            <w:tcW w:w="1732" w:type="dxa"/>
          </w:tcPr>
          <w:p w14:paraId="3F271C31" w14:textId="77777777" w:rsidR="00825D27" w:rsidRPr="002D6B01" w:rsidRDefault="00825D27" w:rsidP="00F5792D">
            <w:pPr>
              <w:rPr>
                <w:rFonts w:eastAsia="SimSun"/>
                <w:szCs w:val="24"/>
                <w:lang w:eastAsia="zh-CN"/>
              </w:rPr>
            </w:pPr>
          </w:p>
        </w:tc>
        <w:tc>
          <w:tcPr>
            <w:tcW w:w="2345" w:type="dxa"/>
          </w:tcPr>
          <w:p w14:paraId="5A714A02" w14:textId="77777777" w:rsidR="00825D27" w:rsidRPr="002D6B01" w:rsidRDefault="00825D27" w:rsidP="00F5792D">
            <w:pPr>
              <w:rPr>
                <w:rFonts w:eastAsia="SimSun"/>
                <w:szCs w:val="24"/>
                <w:lang w:eastAsia="zh-CN"/>
              </w:rPr>
            </w:pPr>
          </w:p>
        </w:tc>
        <w:tc>
          <w:tcPr>
            <w:tcW w:w="3028" w:type="dxa"/>
          </w:tcPr>
          <w:p w14:paraId="47311022" w14:textId="77777777" w:rsidR="00825D27" w:rsidRPr="002D6B01" w:rsidRDefault="00825D27" w:rsidP="00F5792D">
            <w:pPr>
              <w:rPr>
                <w:rFonts w:eastAsia="SimSun"/>
                <w:b/>
                <w:bCs/>
                <w:szCs w:val="24"/>
                <w:lang w:eastAsia="zh-CN"/>
              </w:rPr>
            </w:pPr>
          </w:p>
        </w:tc>
      </w:tr>
      <w:tr w:rsidR="002D6B01" w:rsidRPr="002D6B01" w14:paraId="05177E03" w14:textId="77777777" w:rsidTr="003550D0">
        <w:trPr>
          <w:jc w:val="center"/>
        </w:trPr>
        <w:tc>
          <w:tcPr>
            <w:tcW w:w="1912" w:type="dxa"/>
          </w:tcPr>
          <w:p w14:paraId="299E1AAE" w14:textId="77777777" w:rsidR="00825D27" w:rsidRPr="002D6B01" w:rsidRDefault="00825D27" w:rsidP="00F5792D">
            <w:pPr>
              <w:rPr>
                <w:rFonts w:eastAsia="SimSun"/>
                <w:szCs w:val="24"/>
                <w:lang w:eastAsia="zh-CN"/>
              </w:rPr>
            </w:pPr>
          </w:p>
        </w:tc>
        <w:tc>
          <w:tcPr>
            <w:tcW w:w="1732" w:type="dxa"/>
          </w:tcPr>
          <w:p w14:paraId="317252EA" w14:textId="77777777" w:rsidR="00825D27" w:rsidRPr="002D6B01" w:rsidRDefault="00825D27" w:rsidP="00F5792D">
            <w:pPr>
              <w:rPr>
                <w:rFonts w:eastAsia="SimSun"/>
                <w:szCs w:val="24"/>
                <w:lang w:eastAsia="zh-CN"/>
              </w:rPr>
            </w:pPr>
          </w:p>
        </w:tc>
        <w:tc>
          <w:tcPr>
            <w:tcW w:w="2345" w:type="dxa"/>
          </w:tcPr>
          <w:p w14:paraId="09E39C59" w14:textId="77777777" w:rsidR="00825D27" w:rsidRPr="002D6B01" w:rsidRDefault="00825D27" w:rsidP="00F5792D">
            <w:pPr>
              <w:rPr>
                <w:rFonts w:eastAsia="SimSun"/>
                <w:szCs w:val="24"/>
                <w:lang w:eastAsia="zh-CN"/>
              </w:rPr>
            </w:pPr>
          </w:p>
        </w:tc>
        <w:tc>
          <w:tcPr>
            <w:tcW w:w="3028" w:type="dxa"/>
          </w:tcPr>
          <w:p w14:paraId="7BF1C4CA" w14:textId="77777777" w:rsidR="00825D27" w:rsidRPr="002D6B01" w:rsidRDefault="00825D27" w:rsidP="00F5792D">
            <w:pPr>
              <w:rPr>
                <w:rFonts w:eastAsia="SimSun"/>
                <w:b/>
                <w:bCs/>
                <w:szCs w:val="24"/>
                <w:lang w:eastAsia="zh-CN"/>
              </w:rPr>
            </w:pPr>
          </w:p>
        </w:tc>
      </w:tr>
      <w:tr w:rsidR="002D6B01" w:rsidRPr="002D6B01" w14:paraId="24B59AE0" w14:textId="77777777" w:rsidTr="003550D0">
        <w:trPr>
          <w:jc w:val="center"/>
        </w:trPr>
        <w:tc>
          <w:tcPr>
            <w:tcW w:w="1912" w:type="dxa"/>
          </w:tcPr>
          <w:p w14:paraId="7149D9AE" w14:textId="77777777" w:rsidR="00825D27" w:rsidRPr="002D6B01" w:rsidRDefault="00825D27" w:rsidP="00F5792D">
            <w:pPr>
              <w:rPr>
                <w:rFonts w:eastAsia="SimSun"/>
                <w:szCs w:val="24"/>
                <w:lang w:eastAsia="zh-CN"/>
              </w:rPr>
            </w:pPr>
          </w:p>
        </w:tc>
        <w:tc>
          <w:tcPr>
            <w:tcW w:w="1732" w:type="dxa"/>
          </w:tcPr>
          <w:p w14:paraId="3930E8F0" w14:textId="77777777" w:rsidR="00825D27" w:rsidRPr="002D6B01" w:rsidRDefault="00825D27" w:rsidP="00F5792D">
            <w:pPr>
              <w:rPr>
                <w:rFonts w:eastAsia="SimSun"/>
                <w:szCs w:val="24"/>
                <w:lang w:eastAsia="zh-CN"/>
              </w:rPr>
            </w:pPr>
          </w:p>
        </w:tc>
        <w:tc>
          <w:tcPr>
            <w:tcW w:w="2345" w:type="dxa"/>
          </w:tcPr>
          <w:p w14:paraId="24651B6D" w14:textId="77777777" w:rsidR="00825D27" w:rsidRPr="002D6B01" w:rsidRDefault="00825D27" w:rsidP="00F5792D">
            <w:pPr>
              <w:rPr>
                <w:rFonts w:eastAsia="SimSun"/>
                <w:szCs w:val="24"/>
                <w:lang w:eastAsia="zh-CN"/>
              </w:rPr>
            </w:pPr>
          </w:p>
        </w:tc>
        <w:tc>
          <w:tcPr>
            <w:tcW w:w="3028" w:type="dxa"/>
          </w:tcPr>
          <w:p w14:paraId="55D9EF13" w14:textId="77777777" w:rsidR="00825D27" w:rsidRPr="002D6B01" w:rsidRDefault="00825D27" w:rsidP="00F5792D">
            <w:pPr>
              <w:rPr>
                <w:rFonts w:eastAsia="SimSun"/>
                <w:b/>
                <w:bCs/>
                <w:szCs w:val="24"/>
                <w:lang w:eastAsia="zh-CN"/>
              </w:rPr>
            </w:pPr>
          </w:p>
        </w:tc>
      </w:tr>
      <w:tr w:rsidR="002D6B01" w:rsidRPr="002D6B01" w14:paraId="0D6A0186" w14:textId="77777777" w:rsidTr="003550D0">
        <w:trPr>
          <w:jc w:val="center"/>
        </w:trPr>
        <w:tc>
          <w:tcPr>
            <w:tcW w:w="1912" w:type="dxa"/>
          </w:tcPr>
          <w:p w14:paraId="66033739" w14:textId="77777777" w:rsidR="00825D27" w:rsidRPr="002D6B01" w:rsidRDefault="00825D27" w:rsidP="00F5792D">
            <w:pPr>
              <w:rPr>
                <w:rFonts w:eastAsia="SimSun"/>
                <w:szCs w:val="24"/>
                <w:lang w:eastAsia="zh-CN"/>
              </w:rPr>
            </w:pPr>
          </w:p>
        </w:tc>
        <w:tc>
          <w:tcPr>
            <w:tcW w:w="1732" w:type="dxa"/>
          </w:tcPr>
          <w:p w14:paraId="246A7A39" w14:textId="77777777" w:rsidR="00825D27" w:rsidRPr="002D6B01" w:rsidRDefault="00825D27" w:rsidP="00F5792D">
            <w:pPr>
              <w:rPr>
                <w:rFonts w:eastAsia="SimSun"/>
                <w:szCs w:val="24"/>
                <w:lang w:eastAsia="zh-CN"/>
              </w:rPr>
            </w:pPr>
          </w:p>
        </w:tc>
        <w:tc>
          <w:tcPr>
            <w:tcW w:w="2345" w:type="dxa"/>
          </w:tcPr>
          <w:p w14:paraId="23DFA17E" w14:textId="77777777" w:rsidR="00825D27" w:rsidRPr="002D6B01" w:rsidRDefault="00825D27" w:rsidP="00F5792D">
            <w:pPr>
              <w:rPr>
                <w:rFonts w:eastAsia="SimSun"/>
                <w:szCs w:val="24"/>
                <w:lang w:eastAsia="zh-CN"/>
              </w:rPr>
            </w:pPr>
          </w:p>
        </w:tc>
        <w:tc>
          <w:tcPr>
            <w:tcW w:w="3028" w:type="dxa"/>
          </w:tcPr>
          <w:p w14:paraId="55432EDF" w14:textId="77777777" w:rsidR="00825D27" w:rsidRPr="002D6B01" w:rsidRDefault="00825D27" w:rsidP="00F5792D">
            <w:pPr>
              <w:rPr>
                <w:rFonts w:eastAsia="SimSun"/>
                <w:b/>
                <w:bCs/>
                <w:szCs w:val="24"/>
                <w:lang w:eastAsia="zh-CN"/>
              </w:rPr>
            </w:pPr>
          </w:p>
        </w:tc>
      </w:tr>
      <w:tr w:rsidR="002D6B01" w:rsidRPr="002D6B01" w14:paraId="226A8B80" w14:textId="77777777" w:rsidTr="003550D0">
        <w:trPr>
          <w:jc w:val="center"/>
        </w:trPr>
        <w:tc>
          <w:tcPr>
            <w:tcW w:w="1912" w:type="dxa"/>
          </w:tcPr>
          <w:p w14:paraId="36C9235C" w14:textId="77777777" w:rsidR="00825D27" w:rsidRPr="002D6B01" w:rsidRDefault="00825D27" w:rsidP="00F5792D">
            <w:pPr>
              <w:rPr>
                <w:rFonts w:eastAsia="SimSun"/>
                <w:szCs w:val="24"/>
                <w:lang w:eastAsia="zh-CN"/>
              </w:rPr>
            </w:pPr>
          </w:p>
        </w:tc>
        <w:tc>
          <w:tcPr>
            <w:tcW w:w="1732" w:type="dxa"/>
          </w:tcPr>
          <w:p w14:paraId="5D5E444E" w14:textId="77777777" w:rsidR="00825D27" w:rsidRPr="002D6B01" w:rsidRDefault="00825D27" w:rsidP="00F5792D">
            <w:pPr>
              <w:rPr>
                <w:rFonts w:eastAsia="SimSun"/>
                <w:szCs w:val="24"/>
                <w:lang w:eastAsia="zh-CN"/>
              </w:rPr>
            </w:pPr>
          </w:p>
        </w:tc>
        <w:tc>
          <w:tcPr>
            <w:tcW w:w="2345" w:type="dxa"/>
          </w:tcPr>
          <w:p w14:paraId="046F53E8" w14:textId="77777777" w:rsidR="00825D27" w:rsidRPr="002D6B01" w:rsidRDefault="00825D27" w:rsidP="00F5792D">
            <w:pPr>
              <w:rPr>
                <w:rFonts w:eastAsia="SimSun"/>
                <w:szCs w:val="24"/>
                <w:lang w:eastAsia="zh-CN"/>
              </w:rPr>
            </w:pPr>
          </w:p>
        </w:tc>
        <w:tc>
          <w:tcPr>
            <w:tcW w:w="3028" w:type="dxa"/>
          </w:tcPr>
          <w:p w14:paraId="3DF2B084" w14:textId="77777777" w:rsidR="00825D27" w:rsidRPr="002D6B01" w:rsidRDefault="00825D27" w:rsidP="00F5792D">
            <w:pPr>
              <w:rPr>
                <w:rFonts w:eastAsia="SimSun"/>
                <w:b/>
                <w:bCs/>
                <w:szCs w:val="24"/>
                <w:lang w:eastAsia="zh-CN"/>
              </w:rPr>
            </w:pPr>
          </w:p>
        </w:tc>
      </w:tr>
      <w:tr w:rsidR="002D6B01" w:rsidRPr="002D6B01" w14:paraId="4CC877B0" w14:textId="77777777" w:rsidTr="003550D0">
        <w:trPr>
          <w:jc w:val="center"/>
        </w:trPr>
        <w:tc>
          <w:tcPr>
            <w:tcW w:w="1912" w:type="dxa"/>
          </w:tcPr>
          <w:p w14:paraId="6C767547" w14:textId="77777777" w:rsidR="00825D27" w:rsidRPr="002D6B01" w:rsidRDefault="00825D27" w:rsidP="00F5792D">
            <w:pPr>
              <w:rPr>
                <w:rFonts w:eastAsia="SimSun"/>
                <w:szCs w:val="24"/>
                <w:lang w:eastAsia="zh-CN"/>
              </w:rPr>
            </w:pPr>
          </w:p>
        </w:tc>
        <w:tc>
          <w:tcPr>
            <w:tcW w:w="1732" w:type="dxa"/>
          </w:tcPr>
          <w:p w14:paraId="177E2573" w14:textId="77777777" w:rsidR="00825D27" w:rsidRPr="002D6B01" w:rsidRDefault="00825D27" w:rsidP="00F5792D">
            <w:pPr>
              <w:rPr>
                <w:rFonts w:eastAsia="SimSun"/>
                <w:szCs w:val="24"/>
                <w:lang w:eastAsia="zh-CN"/>
              </w:rPr>
            </w:pPr>
          </w:p>
        </w:tc>
        <w:tc>
          <w:tcPr>
            <w:tcW w:w="2345" w:type="dxa"/>
          </w:tcPr>
          <w:p w14:paraId="5D6F5B9B" w14:textId="77777777" w:rsidR="00825D27" w:rsidRPr="002D6B01" w:rsidRDefault="00825D27" w:rsidP="00F5792D">
            <w:pPr>
              <w:rPr>
                <w:rFonts w:eastAsia="SimSun"/>
                <w:szCs w:val="24"/>
                <w:lang w:eastAsia="zh-CN"/>
              </w:rPr>
            </w:pPr>
          </w:p>
        </w:tc>
        <w:tc>
          <w:tcPr>
            <w:tcW w:w="3028" w:type="dxa"/>
          </w:tcPr>
          <w:p w14:paraId="141A374E" w14:textId="77777777" w:rsidR="00825D27" w:rsidRPr="002D6B01" w:rsidRDefault="00825D27" w:rsidP="00F5792D">
            <w:pPr>
              <w:rPr>
                <w:rFonts w:eastAsia="SimSun"/>
                <w:b/>
                <w:bCs/>
                <w:szCs w:val="24"/>
                <w:lang w:eastAsia="zh-CN"/>
              </w:rPr>
            </w:pPr>
          </w:p>
        </w:tc>
      </w:tr>
    </w:tbl>
    <w:p w14:paraId="6FAC6656" w14:textId="725174A2" w:rsidR="00AA2E27" w:rsidRDefault="00AA2E27">
      <w:pPr>
        <w:rPr>
          <w:rFonts w:eastAsiaTheme="minorEastAsia"/>
          <w:lang w:eastAsia="zh-CN"/>
        </w:rPr>
      </w:pPr>
    </w:p>
    <w:p w14:paraId="43DED785" w14:textId="77777777" w:rsidR="00AA2E27" w:rsidRDefault="003B7938">
      <w:pPr>
        <w:pStyle w:val="3"/>
        <w:rPr>
          <w:lang w:eastAsia="ja-JP"/>
        </w:rPr>
      </w:pPr>
      <w:r>
        <w:rPr>
          <w:lang w:eastAsia="ja-JP"/>
        </w:rPr>
        <w:t>2.4.2</w:t>
      </w:r>
      <w:r>
        <w:rPr>
          <w:lang w:eastAsia="ja-JP"/>
        </w:rPr>
        <w:tab/>
        <w:t xml:space="preserve">Remaining Open </w:t>
      </w:r>
      <w:proofErr w:type="gramStart"/>
      <w:r>
        <w:rPr>
          <w:lang w:eastAsia="ja-JP"/>
        </w:rPr>
        <w:t>issues</w:t>
      </w:r>
      <w:proofErr w:type="gramEnd"/>
    </w:p>
    <w:p w14:paraId="46A6B2C0" w14:textId="2644F037" w:rsidR="00601E7F" w:rsidRDefault="002059DA" w:rsidP="001255C7">
      <w:pPr>
        <w:numPr>
          <w:ilvl w:val="0"/>
          <w:numId w:val="25"/>
        </w:numPr>
        <w:spacing w:after="120"/>
        <w:ind w:right="-96"/>
        <w:jc w:val="both"/>
        <w:rPr>
          <w:lang w:val="en-US" w:eastAsia="zh-CN"/>
        </w:rPr>
      </w:pPr>
      <w:r>
        <w:rPr>
          <w:lang w:val="en-US" w:eastAsia="zh-CN"/>
        </w:rPr>
        <w:t>S</w:t>
      </w:r>
      <w:r w:rsidR="00CB3B71">
        <w:rPr>
          <w:lang w:val="en-US" w:eastAsia="zh-CN"/>
        </w:rPr>
        <w:t xml:space="preserve">ystem parameters including </w:t>
      </w:r>
      <w:r w:rsidR="00446CCD">
        <w:rPr>
          <w:lang w:val="en-US" w:eastAsia="zh-CN"/>
        </w:rPr>
        <w:t xml:space="preserve">channel raster and </w:t>
      </w:r>
      <w:r w:rsidR="00CB3B71">
        <w:rPr>
          <w:lang w:val="en-US" w:eastAsia="zh-CN"/>
        </w:rPr>
        <w:t>flexible T</w:t>
      </w:r>
      <w:r w:rsidR="00446CCD">
        <w:rPr>
          <w:lang w:val="en-US" w:eastAsia="zh-CN"/>
        </w:rPr>
        <w:t>X</w:t>
      </w:r>
      <w:r w:rsidR="00CB3B71">
        <w:rPr>
          <w:lang w:val="en-US" w:eastAsia="zh-CN"/>
        </w:rPr>
        <w:t xml:space="preserve">-RX </w:t>
      </w:r>
      <w:r w:rsidR="00446CCD">
        <w:rPr>
          <w:lang w:val="en-US" w:eastAsia="zh-CN"/>
        </w:rPr>
        <w:t xml:space="preserve">frequency </w:t>
      </w:r>
      <w:r w:rsidR="005D6E80">
        <w:rPr>
          <w:lang w:val="en-US" w:eastAsia="zh-CN"/>
        </w:rPr>
        <w:t>separation</w:t>
      </w:r>
      <w:r w:rsidR="00CB3B71">
        <w:rPr>
          <w:lang w:val="en-US" w:eastAsia="zh-CN"/>
        </w:rPr>
        <w:t xml:space="preserve">, </w:t>
      </w:r>
    </w:p>
    <w:p w14:paraId="41E6CDC7" w14:textId="7EDD107B" w:rsidR="00CB3B71" w:rsidRDefault="00CB3B71" w:rsidP="001255C7">
      <w:pPr>
        <w:numPr>
          <w:ilvl w:val="0"/>
          <w:numId w:val="25"/>
        </w:numPr>
        <w:spacing w:after="120"/>
        <w:ind w:right="-96"/>
        <w:jc w:val="both"/>
        <w:rPr>
          <w:lang w:val="en-US" w:eastAsia="zh-CN"/>
        </w:rPr>
      </w:pPr>
      <w:r>
        <w:rPr>
          <w:lang w:val="en-US" w:eastAsia="zh-CN"/>
        </w:rPr>
        <w:t>UE RF requirements including</w:t>
      </w:r>
      <w:r w:rsidR="001F2FCB">
        <w:rPr>
          <w:lang w:val="en-US" w:eastAsia="zh-CN"/>
        </w:rPr>
        <w:t xml:space="preserve"> </w:t>
      </w:r>
      <w:r w:rsidR="004A6437">
        <w:rPr>
          <w:lang w:val="en-US" w:eastAsia="zh-CN"/>
        </w:rPr>
        <w:t xml:space="preserve">MOP, </w:t>
      </w:r>
      <w:r w:rsidR="001F2FCB">
        <w:rPr>
          <w:lang w:val="en-US" w:eastAsia="zh-CN"/>
        </w:rPr>
        <w:t>A-MPR</w:t>
      </w:r>
      <w:r w:rsidR="004A6437">
        <w:rPr>
          <w:lang w:val="en-US" w:eastAsia="zh-CN"/>
        </w:rPr>
        <w:t>,</w:t>
      </w:r>
      <w:r w:rsidR="001F2FCB">
        <w:rPr>
          <w:lang w:val="en-US" w:eastAsia="zh-CN"/>
        </w:rPr>
        <w:t xml:space="preserve"> UE-coexistence requirements</w:t>
      </w:r>
      <w:r w:rsidR="0056599B">
        <w:rPr>
          <w:lang w:val="en-US" w:eastAsia="zh-CN"/>
        </w:rPr>
        <w:t xml:space="preserve">, reference </w:t>
      </w:r>
      <w:proofErr w:type="gramStart"/>
      <w:r w:rsidR="0056599B">
        <w:rPr>
          <w:lang w:val="en-US" w:eastAsia="zh-CN"/>
        </w:rPr>
        <w:t>sensitivity</w:t>
      </w:r>
      <w:proofErr w:type="gramEnd"/>
    </w:p>
    <w:p w14:paraId="31F36105" w14:textId="2EC3DBA0" w:rsidR="002059DA" w:rsidRDefault="002059DA" w:rsidP="001255C7">
      <w:pPr>
        <w:numPr>
          <w:ilvl w:val="0"/>
          <w:numId w:val="25"/>
        </w:numPr>
        <w:spacing w:after="120"/>
        <w:ind w:right="-96"/>
        <w:jc w:val="both"/>
        <w:rPr>
          <w:lang w:val="en-US" w:eastAsia="zh-CN"/>
        </w:rPr>
      </w:pPr>
      <w:r>
        <w:rPr>
          <w:lang w:val="en-US" w:eastAsia="zh-CN"/>
        </w:rPr>
        <w:t>Detailed specification updates</w:t>
      </w:r>
    </w:p>
    <w:p w14:paraId="60FD2D9F" w14:textId="77777777" w:rsidR="00BA6475" w:rsidRDefault="00BA6475" w:rsidP="00C316FF">
      <w:pPr>
        <w:spacing w:after="120"/>
        <w:ind w:right="-96"/>
        <w:jc w:val="both"/>
        <w:rPr>
          <w:rFonts w:eastAsiaTheme="minorEastAsia"/>
          <w:lang w:val="en-US" w:eastAsia="zh-CN"/>
        </w:rPr>
      </w:pPr>
    </w:p>
    <w:p w14:paraId="16A282A9" w14:textId="77777777" w:rsidR="00034C91" w:rsidRDefault="00034C91" w:rsidP="00C316FF">
      <w:pPr>
        <w:spacing w:after="120"/>
        <w:ind w:right="-96"/>
        <w:jc w:val="both"/>
        <w:rPr>
          <w:rFonts w:eastAsiaTheme="minorEastAsia"/>
          <w:lang w:val="en-US" w:eastAsia="zh-CN"/>
        </w:rPr>
      </w:pPr>
    </w:p>
    <w:p w14:paraId="159F054D" w14:textId="77777777" w:rsidR="00BA6475" w:rsidRDefault="00BA6475" w:rsidP="00BA6475">
      <w:pPr>
        <w:pStyle w:val="2"/>
        <w:rPr>
          <w:lang w:eastAsia="ja-JP"/>
        </w:rPr>
      </w:pPr>
      <w:r>
        <w:rPr>
          <w:lang w:eastAsia="ja-JP"/>
        </w:rPr>
        <w:t>2.5</w:t>
      </w:r>
      <w:r>
        <w:rPr>
          <w:lang w:eastAsia="ja-JP"/>
        </w:rPr>
        <w:tab/>
        <w:t>RAN5</w:t>
      </w:r>
    </w:p>
    <w:p w14:paraId="109B13FF" w14:textId="77777777" w:rsidR="00BA6475" w:rsidRDefault="00BA6475" w:rsidP="00BA6475">
      <w:pPr>
        <w:pStyle w:val="3"/>
        <w:rPr>
          <w:lang w:eastAsia="ja-JP"/>
        </w:rPr>
      </w:pPr>
      <w:r>
        <w:rPr>
          <w:lang w:eastAsia="ja-JP"/>
        </w:rPr>
        <w:t>2.5.1</w:t>
      </w:r>
      <w:r>
        <w:rPr>
          <w:lang w:eastAsia="ja-JP"/>
        </w:rPr>
        <w:tab/>
        <w:t>Agreements</w:t>
      </w:r>
    </w:p>
    <w:p w14:paraId="285AD9E1" w14:textId="77777777" w:rsidR="00BA6475" w:rsidRDefault="00BA6475" w:rsidP="00BA6475">
      <w:pPr>
        <w:pStyle w:val="3"/>
        <w:rPr>
          <w:lang w:eastAsia="ja-JP"/>
        </w:rPr>
      </w:pPr>
      <w:r>
        <w:rPr>
          <w:lang w:eastAsia="ja-JP"/>
        </w:rPr>
        <w:t>2.5.2</w:t>
      </w:r>
      <w:r>
        <w:rPr>
          <w:lang w:eastAsia="ja-JP"/>
        </w:rPr>
        <w:tab/>
        <w:t xml:space="preserve">Remaining Open </w:t>
      </w:r>
      <w:proofErr w:type="gramStart"/>
      <w:r>
        <w:rPr>
          <w:lang w:eastAsia="ja-JP"/>
        </w:rPr>
        <w:t>issues</w:t>
      </w:r>
      <w:proofErr w:type="gramEnd"/>
    </w:p>
    <w:p w14:paraId="40656813" w14:textId="77777777" w:rsidR="00BA6475" w:rsidRDefault="00BA6475" w:rsidP="00BA6475">
      <w:pPr>
        <w:pStyle w:val="3"/>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0D568ADB" w14:textId="77777777" w:rsidR="00BA6475" w:rsidRDefault="00BA6475" w:rsidP="00BA6475">
      <w:pPr>
        <w:pStyle w:val="2"/>
        <w:rPr>
          <w:lang w:eastAsia="ja-JP"/>
        </w:rPr>
      </w:pPr>
      <w:r>
        <w:rPr>
          <w:lang w:eastAsia="ja-JP"/>
        </w:rPr>
        <w:t>2.6</w:t>
      </w:r>
      <w:r>
        <w:rPr>
          <w:lang w:eastAsia="ja-JP"/>
        </w:rPr>
        <w:tab/>
        <w:t>RAN6</w:t>
      </w:r>
    </w:p>
    <w:p w14:paraId="4C19A0E4" w14:textId="77777777" w:rsidR="00BA6475" w:rsidRDefault="00BA6475" w:rsidP="00BA6475">
      <w:pPr>
        <w:pStyle w:val="3"/>
        <w:rPr>
          <w:lang w:eastAsia="ja-JP"/>
        </w:rPr>
      </w:pPr>
      <w:r>
        <w:rPr>
          <w:lang w:eastAsia="ja-JP"/>
        </w:rPr>
        <w:t>2.6.1</w:t>
      </w:r>
      <w:r>
        <w:rPr>
          <w:lang w:eastAsia="ja-JP"/>
        </w:rPr>
        <w:tab/>
        <w:t>Agreements</w:t>
      </w:r>
    </w:p>
    <w:p w14:paraId="0E3E208D" w14:textId="77777777" w:rsidR="00BA6475" w:rsidRDefault="00BA6475" w:rsidP="00BA6475">
      <w:pPr>
        <w:pStyle w:val="3"/>
        <w:rPr>
          <w:lang w:eastAsia="ja-JP"/>
        </w:rPr>
      </w:pPr>
      <w:r>
        <w:rPr>
          <w:lang w:eastAsia="ja-JP"/>
        </w:rPr>
        <w:t>2.6.2</w:t>
      </w:r>
      <w:r>
        <w:rPr>
          <w:lang w:eastAsia="ja-JP"/>
        </w:rPr>
        <w:tab/>
        <w:t xml:space="preserve">Remaining Open </w:t>
      </w:r>
      <w:proofErr w:type="gramStart"/>
      <w:r>
        <w:rPr>
          <w:lang w:eastAsia="ja-JP"/>
        </w:rPr>
        <w:t>issues</w:t>
      </w:r>
      <w:proofErr w:type="gramEnd"/>
    </w:p>
    <w:p w14:paraId="7007A081" w14:textId="77777777" w:rsidR="00BA6475" w:rsidRDefault="00BA6475" w:rsidP="00C316FF">
      <w:pPr>
        <w:spacing w:after="120"/>
        <w:ind w:right="-96"/>
        <w:jc w:val="both"/>
        <w:rPr>
          <w:rFonts w:eastAsiaTheme="minorEastAsia"/>
          <w:lang w:val="en-US" w:eastAsia="zh-CN"/>
        </w:rPr>
      </w:pPr>
    </w:p>
    <w:p w14:paraId="546908F2" w14:textId="77777777" w:rsidR="00AA2E27" w:rsidRDefault="003B7938">
      <w:pPr>
        <w:pStyle w:val="1"/>
      </w:pPr>
      <w:r>
        <w:lastRenderedPageBreak/>
        <w:t>3.</w:t>
      </w:r>
      <w:r>
        <w:tab/>
        <w:t>Detailed progress in SA/CT WGs since last TSG meeting (for all involved WGs)</w:t>
      </w:r>
    </w:p>
    <w:p w14:paraId="5C89000F" w14:textId="77777777" w:rsidR="00AA2E27" w:rsidRDefault="003B793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3B7938">
      <w:pPr>
        <w:pStyle w:val="3"/>
        <w:rPr>
          <w:lang w:eastAsia="ja-JP"/>
        </w:rPr>
      </w:pPr>
      <w:r>
        <w:rPr>
          <w:lang w:eastAsia="ja-JP"/>
        </w:rPr>
        <w:t>3.1.1</w:t>
      </w:r>
      <w:r>
        <w:rPr>
          <w:lang w:eastAsia="ja-JP"/>
        </w:rPr>
        <w:tab/>
        <w:t>Agreements with cross-TSG impacts</w:t>
      </w:r>
    </w:p>
    <w:p w14:paraId="79C11EB7" w14:textId="77777777" w:rsidR="00AA2E27" w:rsidRDefault="003B7938">
      <w:pPr>
        <w:pStyle w:val="3"/>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00C450F7" w14:textId="77777777" w:rsidR="00AA2E27" w:rsidRDefault="003B7938">
      <w:pPr>
        <w:pStyle w:val="1"/>
      </w:pPr>
      <w:r>
        <w:t>4.</w:t>
      </w:r>
      <w:r>
        <w:tab/>
        <w:t>References</w:t>
      </w:r>
    </w:p>
    <w:p w14:paraId="6C8BEB2C" w14:textId="07FADC7F" w:rsidR="0021762A" w:rsidRDefault="0021762A" w:rsidP="0021762A">
      <w:pPr>
        <w:pStyle w:val="2"/>
        <w:ind w:left="0" w:firstLine="0"/>
        <w:rPr>
          <w:rFonts w:eastAsiaTheme="minorEastAsia"/>
          <w:lang w:eastAsia="zh-CN"/>
        </w:rPr>
      </w:pPr>
      <w:r>
        <w:rPr>
          <w:rFonts w:eastAsiaTheme="minorEastAsia"/>
          <w:lang w:eastAsia="zh-CN"/>
        </w:rPr>
        <w:t>RAN4#112</w:t>
      </w:r>
      <w:r w:rsidR="007D3D8E">
        <w:rPr>
          <w:rFonts w:eastAsiaTheme="minorEastAsia"/>
          <w:lang w:eastAsia="zh-CN"/>
        </w:rPr>
        <w:t>, Aug’24:</w:t>
      </w:r>
    </w:p>
    <w:p w14:paraId="65D107BF" w14:textId="199DB2EB" w:rsidR="00EF3DBB" w:rsidRDefault="00EF3DBB" w:rsidP="00F459FE">
      <w:pPr>
        <w:pStyle w:val="affa"/>
        <w:numPr>
          <w:ilvl w:val="0"/>
          <w:numId w:val="22"/>
        </w:numPr>
        <w:ind w:leftChars="0"/>
        <w:jc w:val="left"/>
        <w:rPr>
          <w:rFonts w:ascii="Times New Roman" w:eastAsia="DengXian" w:hAnsi="Times New Roman"/>
          <w:sz w:val="20"/>
          <w:szCs w:val="20"/>
          <w:lang w:eastAsia="zh-CN"/>
        </w:rPr>
      </w:pPr>
      <w:r w:rsidRPr="00EF3DBB">
        <w:rPr>
          <w:rFonts w:ascii="Times New Roman" w:eastAsia="DengXian" w:hAnsi="Times New Roman"/>
          <w:sz w:val="20"/>
          <w:szCs w:val="20"/>
          <w:lang w:eastAsia="zh-CN"/>
        </w:rPr>
        <w:t>R4-2411304</w:t>
      </w:r>
      <w:r w:rsidRPr="00EF3DBB">
        <w:rPr>
          <w:rFonts w:ascii="Times New Roman" w:eastAsia="DengXian" w:hAnsi="Times New Roman"/>
          <w:sz w:val="20"/>
          <w:szCs w:val="20"/>
          <w:lang w:eastAsia="zh-CN"/>
        </w:rPr>
        <w:tab/>
        <w:t xml:space="preserve">NTN MSS S-band band plan, regulations, and deployment scenarios </w:t>
      </w:r>
      <w:r w:rsidRPr="00EF3DBB">
        <w:rPr>
          <w:rFonts w:ascii="Times New Roman" w:eastAsia="DengXian" w:hAnsi="Times New Roman"/>
          <w:sz w:val="20"/>
          <w:szCs w:val="20"/>
          <w:lang w:eastAsia="zh-CN"/>
        </w:rPr>
        <w:tab/>
        <w:t>EchoStar, DISH Network,</w:t>
      </w:r>
      <w:r w:rsidR="001E222F">
        <w:rPr>
          <w:rFonts w:ascii="Times New Roman" w:eastAsia="DengXian" w:hAnsi="Times New Roman"/>
          <w:sz w:val="20"/>
          <w:szCs w:val="20"/>
          <w:lang w:eastAsia="zh-CN"/>
        </w:rPr>
        <w:t xml:space="preserve"> </w:t>
      </w:r>
      <w:proofErr w:type="spellStart"/>
      <w:r w:rsidRPr="00EF3DBB">
        <w:rPr>
          <w:rFonts w:ascii="Times New Roman" w:eastAsia="DengXian" w:hAnsi="Times New Roman"/>
          <w:sz w:val="20"/>
          <w:szCs w:val="20"/>
          <w:lang w:eastAsia="zh-CN"/>
        </w:rPr>
        <w:t>TerreStar</w:t>
      </w:r>
      <w:proofErr w:type="spellEnd"/>
      <w:r w:rsidRPr="00EF3DBB">
        <w:rPr>
          <w:rFonts w:ascii="Times New Roman" w:eastAsia="DengXian" w:hAnsi="Times New Roman"/>
          <w:sz w:val="20"/>
          <w:szCs w:val="20"/>
          <w:lang w:eastAsia="zh-CN"/>
        </w:rPr>
        <w:t xml:space="preserve">, Thales, Gatehouse, </w:t>
      </w:r>
      <w:proofErr w:type="spellStart"/>
      <w:r w:rsidRPr="00EF3DBB">
        <w:rPr>
          <w:rFonts w:ascii="Times New Roman" w:eastAsia="DengXian" w:hAnsi="Times New Roman"/>
          <w:sz w:val="20"/>
          <w:szCs w:val="20"/>
          <w:lang w:eastAsia="zh-CN"/>
        </w:rPr>
        <w:t>Novamint</w:t>
      </w:r>
      <w:proofErr w:type="spellEnd"/>
    </w:p>
    <w:p w14:paraId="5D43D7A0" w14:textId="61F742F8" w:rsidR="0021762A" w:rsidRDefault="00EF3DBB" w:rsidP="00F459FE">
      <w:pPr>
        <w:pStyle w:val="affa"/>
        <w:numPr>
          <w:ilvl w:val="0"/>
          <w:numId w:val="22"/>
        </w:numPr>
        <w:ind w:leftChars="0"/>
        <w:jc w:val="left"/>
        <w:rPr>
          <w:rFonts w:ascii="Times New Roman" w:eastAsia="DengXian" w:hAnsi="Times New Roman"/>
          <w:sz w:val="20"/>
          <w:szCs w:val="20"/>
          <w:lang w:eastAsia="zh-CN"/>
        </w:rPr>
      </w:pPr>
      <w:r w:rsidRPr="00EF3DBB">
        <w:rPr>
          <w:rFonts w:ascii="Times New Roman" w:eastAsia="DengXian" w:hAnsi="Times New Roman"/>
          <w:sz w:val="20"/>
          <w:szCs w:val="20"/>
          <w:lang w:eastAsia="zh-CN"/>
        </w:rPr>
        <w:t>R4-2411547</w:t>
      </w:r>
      <w:r w:rsidRPr="00EF3DBB">
        <w:rPr>
          <w:rFonts w:ascii="Times New Roman" w:eastAsia="DengXian" w:hAnsi="Times New Roman"/>
          <w:sz w:val="20"/>
          <w:szCs w:val="20"/>
          <w:lang w:eastAsia="zh-CN"/>
        </w:rPr>
        <w:tab/>
        <w:t xml:space="preserve">Work plan for an IoT-NTN S-band for North America (MSS band 2000-2020 MHz UL and 2180-2200 MHz DL) </w:t>
      </w:r>
      <w:r w:rsidRPr="00EF3DBB">
        <w:rPr>
          <w:rFonts w:ascii="Times New Roman" w:eastAsia="DengXian" w:hAnsi="Times New Roman"/>
          <w:sz w:val="20"/>
          <w:szCs w:val="20"/>
          <w:lang w:eastAsia="zh-CN"/>
        </w:rPr>
        <w:tab/>
        <w:t xml:space="preserve">Mediatek </w:t>
      </w:r>
      <w:r>
        <w:rPr>
          <w:rFonts w:ascii="Times New Roman" w:eastAsia="DengXian" w:hAnsi="Times New Roman"/>
          <w:sz w:val="20"/>
          <w:szCs w:val="20"/>
          <w:lang w:eastAsia="zh-CN"/>
        </w:rPr>
        <w:t>Inc</w:t>
      </w:r>
      <w:r w:rsidRPr="00EF3DBB">
        <w:rPr>
          <w:rFonts w:ascii="Times New Roman" w:eastAsia="DengXian" w:hAnsi="Times New Roman"/>
          <w:sz w:val="20"/>
          <w:szCs w:val="20"/>
          <w:lang w:eastAsia="zh-CN"/>
        </w:rPr>
        <w:t>.</w:t>
      </w:r>
    </w:p>
    <w:p w14:paraId="7C006B38" w14:textId="57CCFD28" w:rsidR="00EF3DBB" w:rsidRDefault="00EF3DBB" w:rsidP="00F459FE">
      <w:pPr>
        <w:pStyle w:val="affa"/>
        <w:numPr>
          <w:ilvl w:val="0"/>
          <w:numId w:val="22"/>
        </w:numPr>
        <w:ind w:leftChars="0"/>
        <w:jc w:val="left"/>
        <w:rPr>
          <w:rFonts w:ascii="Times New Roman" w:eastAsia="DengXian" w:hAnsi="Times New Roman"/>
          <w:sz w:val="20"/>
          <w:szCs w:val="20"/>
          <w:lang w:eastAsia="zh-CN"/>
        </w:rPr>
      </w:pPr>
      <w:r w:rsidRPr="00EF3DBB">
        <w:rPr>
          <w:rFonts w:ascii="Times New Roman" w:eastAsia="DengXian" w:hAnsi="Times New Roman"/>
          <w:sz w:val="20"/>
          <w:szCs w:val="20"/>
          <w:lang w:eastAsia="zh-CN"/>
        </w:rPr>
        <w:t>R4-2412460</w:t>
      </w:r>
      <w:r w:rsidRPr="00EF3DBB">
        <w:rPr>
          <w:rFonts w:ascii="Times New Roman" w:eastAsia="DengXian" w:hAnsi="Times New Roman"/>
          <w:sz w:val="20"/>
          <w:szCs w:val="20"/>
          <w:lang w:eastAsia="zh-CN"/>
        </w:rPr>
        <w:tab/>
        <w:t>Discussion on NTN-TN UE-coexistence issue for an IoT-NTN S-band (MSS band 2000-2020 MHz UL and 2180-2200 MHz DL)</w:t>
      </w:r>
      <w:r w:rsidRPr="00EF3DBB">
        <w:rPr>
          <w:rFonts w:ascii="Times New Roman" w:eastAsia="DengXian" w:hAnsi="Times New Roman"/>
          <w:sz w:val="20"/>
          <w:szCs w:val="20"/>
          <w:lang w:eastAsia="zh-CN"/>
        </w:rPr>
        <w:tab/>
        <w:t xml:space="preserve">Mediatek </w:t>
      </w:r>
      <w:r>
        <w:rPr>
          <w:rFonts w:ascii="Times New Roman" w:eastAsia="DengXian" w:hAnsi="Times New Roman"/>
          <w:sz w:val="20"/>
          <w:szCs w:val="20"/>
          <w:lang w:eastAsia="zh-CN"/>
        </w:rPr>
        <w:t>Inc</w:t>
      </w:r>
      <w:r w:rsidRPr="00EF3DBB">
        <w:rPr>
          <w:rFonts w:ascii="Times New Roman" w:eastAsia="DengXian" w:hAnsi="Times New Roman"/>
          <w:sz w:val="20"/>
          <w:szCs w:val="20"/>
          <w:lang w:eastAsia="zh-CN"/>
        </w:rPr>
        <w:t>.</w:t>
      </w:r>
    </w:p>
    <w:p w14:paraId="7800F132" w14:textId="1E59BECE" w:rsidR="00E82F2D" w:rsidRDefault="00E82F2D" w:rsidP="00F459FE">
      <w:pPr>
        <w:pStyle w:val="affa"/>
        <w:numPr>
          <w:ilvl w:val="0"/>
          <w:numId w:val="22"/>
        </w:numPr>
        <w:ind w:leftChars="0"/>
        <w:jc w:val="left"/>
        <w:rPr>
          <w:rFonts w:ascii="Times New Roman" w:eastAsia="DengXian" w:hAnsi="Times New Roman"/>
          <w:sz w:val="20"/>
          <w:szCs w:val="20"/>
          <w:lang w:eastAsia="zh-CN"/>
        </w:rPr>
      </w:pPr>
      <w:r w:rsidRPr="00E82F2D">
        <w:rPr>
          <w:rFonts w:ascii="Times New Roman" w:eastAsia="DengXian" w:hAnsi="Times New Roman"/>
          <w:sz w:val="20"/>
          <w:szCs w:val="20"/>
          <w:lang w:eastAsia="zh-CN"/>
        </w:rPr>
        <w:t>R4-2411548</w:t>
      </w:r>
      <w:r w:rsidRPr="00E82F2D">
        <w:rPr>
          <w:rFonts w:ascii="Times New Roman" w:eastAsia="DengXian" w:hAnsi="Times New Roman"/>
          <w:sz w:val="20"/>
          <w:szCs w:val="20"/>
          <w:lang w:eastAsia="zh-CN"/>
        </w:rPr>
        <w:tab/>
        <w:t>Discussion on IoT-NTN S-band (MSS band 2000-2020 MHz UL and 2180-2200 MHz DL) UE RF requirements</w:t>
      </w:r>
      <w:r w:rsidRPr="00E82F2D">
        <w:rPr>
          <w:rFonts w:ascii="Times New Roman" w:eastAsia="DengXian" w:hAnsi="Times New Roman"/>
          <w:sz w:val="20"/>
          <w:szCs w:val="20"/>
          <w:lang w:eastAsia="zh-CN"/>
        </w:rPr>
        <w:tab/>
        <w:t xml:space="preserve">Mediatek </w:t>
      </w:r>
      <w:r>
        <w:rPr>
          <w:rFonts w:ascii="Times New Roman" w:eastAsia="DengXian" w:hAnsi="Times New Roman"/>
          <w:sz w:val="20"/>
          <w:szCs w:val="20"/>
          <w:lang w:eastAsia="zh-CN"/>
        </w:rPr>
        <w:t>Inc.</w:t>
      </w:r>
    </w:p>
    <w:p w14:paraId="4B910D00" w14:textId="4E1251C9" w:rsidR="00E82F2D" w:rsidRDefault="00915B36" w:rsidP="00F459FE">
      <w:pPr>
        <w:pStyle w:val="affa"/>
        <w:numPr>
          <w:ilvl w:val="0"/>
          <w:numId w:val="22"/>
        </w:numPr>
        <w:ind w:leftChars="0"/>
        <w:jc w:val="left"/>
        <w:rPr>
          <w:rFonts w:ascii="Times New Roman" w:eastAsia="DengXian" w:hAnsi="Times New Roman"/>
          <w:sz w:val="20"/>
          <w:szCs w:val="20"/>
          <w:lang w:eastAsia="zh-CN"/>
        </w:rPr>
      </w:pPr>
      <w:r w:rsidRPr="00915B36">
        <w:rPr>
          <w:rFonts w:ascii="Times New Roman" w:eastAsia="DengXian" w:hAnsi="Times New Roman"/>
          <w:sz w:val="20"/>
          <w:szCs w:val="20"/>
          <w:lang w:eastAsia="zh-CN"/>
        </w:rPr>
        <w:t>R4-2411845</w:t>
      </w:r>
      <w:r w:rsidRPr="00915B36">
        <w:rPr>
          <w:rFonts w:ascii="Times New Roman" w:eastAsia="DengXian" w:hAnsi="Times New Roman"/>
          <w:sz w:val="20"/>
          <w:szCs w:val="20"/>
          <w:lang w:eastAsia="zh-CN"/>
        </w:rPr>
        <w:tab/>
        <w:t>Discussion on system parameters and UE RF requirements for IoT-NTN S band</w:t>
      </w:r>
      <w:r w:rsidRPr="00915B36">
        <w:rPr>
          <w:rFonts w:ascii="Times New Roman" w:eastAsia="DengXian" w:hAnsi="Times New Roman"/>
          <w:sz w:val="20"/>
          <w:szCs w:val="20"/>
          <w:lang w:eastAsia="zh-CN"/>
        </w:rPr>
        <w:tab/>
        <w:t xml:space="preserve">ZTE Corporation, </w:t>
      </w:r>
      <w:proofErr w:type="spellStart"/>
      <w:r w:rsidRPr="00915B36">
        <w:rPr>
          <w:rFonts w:ascii="Times New Roman" w:eastAsia="DengXian" w:hAnsi="Times New Roman"/>
          <w:sz w:val="20"/>
          <w:szCs w:val="20"/>
          <w:lang w:eastAsia="zh-CN"/>
        </w:rPr>
        <w:t>Sanechips</w:t>
      </w:r>
      <w:proofErr w:type="spellEnd"/>
    </w:p>
    <w:p w14:paraId="32A56036" w14:textId="77777777" w:rsidR="00915B36" w:rsidRPr="00915B36" w:rsidRDefault="00915B36" w:rsidP="00F459FE">
      <w:pPr>
        <w:pStyle w:val="affa"/>
        <w:numPr>
          <w:ilvl w:val="0"/>
          <w:numId w:val="22"/>
        </w:numPr>
        <w:ind w:leftChars="0"/>
        <w:jc w:val="left"/>
        <w:rPr>
          <w:rFonts w:ascii="Times New Roman" w:eastAsia="DengXian" w:hAnsi="Times New Roman"/>
          <w:sz w:val="20"/>
          <w:szCs w:val="20"/>
          <w:lang w:eastAsia="zh-CN"/>
        </w:rPr>
      </w:pPr>
      <w:r w:rsidRPr="00915B36">
        <w:rPr>
          <w:rFonts w:ascii="Times New Roman" w:eastAsia="DengXian" w:hAnsi="Times New Roman"/>
          <w:sz w:val="20"/>
          <w:szCs w:val="20"/>
          <w:lang w:eastAsia="zh-CN"/>
        </w:rPr>
        <w:t>R4-2411846</w:t>
      </w:r>
      <w:r w:rsidRPr="00915B36">
        <w:rPr>
          <w:rFonts w:ascii="Times New Roman" w:eastAsia="DengXian" w:hAnsi="Times New Roman"/>
          <w:sz w:val="20"/>
          <w:szCs w:val="20"/>
          <w:lang w:eastAsia="zh-CN"/>
        </w:rPr>
        <w:tab/>
        <w:t>Discussion on SAN RF requirements for IoT-NTN S band</w:t>
      </w:r>
      <w:r w:rsidRPr="00915B36">
        <w:rPr>
          <w:rFonts w:ascii="Times New Roman" w:eastAsia="DengXian" w:hAnsi="Times New Roman"/>
          <w:sz w:val="20"/>
          <w:szCs w:val="20"/>
          <w:lang w:eastAsia="zh-CN"/>
        </w:rPr>
        <w:tab/>
      </w:r>
      <w:bookmarkStart w:id="4" w:name="OLE_LINK48"/>
      <w:r w:rsidRPr="00915B36">
        <w:rPr>
          <w:rFonts w:ascii="Times New Roman" w:eastAsia="DengXian" w:hAnsi="Times New Roman"/>
          <w:sz w:val="20"/>
          <w:szCs w:val="20"/>
          <w:lang w:eastAsia="zh-CN"/>
        </w:rPr>
        <w:t xml:space="preserve">ZTE Corporation, </w:t>
      </w:r>
      <w:proofErr w:type="spellStart"/>
      <w:r w:rsidRPr="00915B36">
        <w:rPr>
          <w:rFonts w:ascii="Times New Roman" w:eastAsia="DengXian" w:hAnsi="Times New Roman"/>
          <w:sz w:val="20"/>
          <w:szCs w:val="20"/>
          <w:lang w:eastAsia="zh-CN"/>
        </w:rPr>
        <w:t>Sanechips</w:t>
      </w:r>
      <w:bookmarkEnd w:id="4"/>
      <w:proofErr w:type="spellEnd"/>
    </w:p>
    <w:p w14:paraId="7482A081" w14:textId="0D68CF10" w:rsidR="00915B36" w:rsidRDefault="00915B36" w:rsidP="00F459FE">
      <w:pPr>
        <w:pStyle w:val="affa"/>
        <w:numPr>
          <w:ilvl w:val="0"/>
          <w:numId w:val="22"/>
        </w:numPr>
        <w:ind w:leftChars="0"/>
        <w:jc w:val="left"/>
        <w:rPr>
          <w:rFonts w:ascii="Times New Roman" w:eastAsia="DengXian" w:hAnsi="Times New Roman"/>
          <w:sz w:val="20"/>
          <w:szCs w:val="20"/>
          <w:lang w:eastAsia="zh-CN"/>
        </w:rPr>
      </w:pPr>
      <w:r w:rsidRPr="00915B36">
        <w:rPr>
          <w:rFonts w:ascii="Times New Roman" w:eastAsia="DengXian" w:hAnsi="Times New Roman"/>
          <w:sz w:val="20"/>
          <w:szCs w:val="20"/>
          <w:lang w:eastAsia="zh-CN"/>
        </w:rPr>
        <w:t>R4-2411847</w:t>
      </w:r>
      <w:r w:rsidRPr="00915B36">
        <w:rPr>
          <w:rFonts w:ascii="Times New Roman" w:eastAsia="DengXian" w:hAnsi="Times New Roman"/>
          <w:sz w:val="20"/>
          <w:szCs w:val="20"/>
          <w:lang w:eastAsia="zh-CN"/>
        </w:rPr>
        <w:tab/>
      </w:r>
      <w:proofErr w:type="spellStart"/>
      <w:r w:rsidRPr="00915B36">
        <w:rPr>
          <w:rFonts w:ascii="Times New Roman" w:eastAsia="DengXian" w:hAnsi="Times New Roman"/>
          <w:sz w:val="20"/>
          <w:szCs w:val="20"/>
          <w:lang w:eastAsia="zh-CN"/>
        </w:rPr>
        <w:t>draftCR</w:t>
      </w:r>
      <w:proofErr w:type="spellEnd"/>
      <w:r w:rsidRPr="00915B36">
        <w:rPr>
          <w:rFonts w:ascii="Times New Roman" w:eastAsia="DengXian" w:hAnsi="Times New Roman"/>
          <w:sz w:val="20"/>
          <w:szCs w:val="20"/>
          <w:lang w:eastAsia="zh-CN"/>
        </w:rPr>
        <w:t xml:space="preserve"> to TS36.108 Introduction of IoT-NTN S band</w:t>
      </w:r>
      <w:r w:rsidRPr="00915B36">
        <w:rPr>
          <w:rFonts w:ascii="Times New Roman" w:eastAsia="DengXian" w:hAnsi="Times New Roman"/>
          <w:sz w:val="20"/>
          <w:szCs w:val="20"/>
          <w:lang w:eastAsia="zh-CN"/>
        </w:rPr>
        <w:tab/>
        <w:t xml:space="preserve">ZTE Corporation, </w:t>
      </w:r>
      <w:proofErr w:type="spellStart"/>
      <w:r w:rsidRPr="00915B36">
        <w:rPr>
          <w:rFonts w:ascii="Times New Roman" w:eastAsia="DengXian" w:hAnsi="Times New Roman"/>
          <w:sz w:val="20"/>
          <w:szCs w:val="20"/>
          <w:lang w:eastAsia="zh-CN"/>
        </w:rPr>
        <w:t>Sanechips</w:t>
      </w:r>
      <w:proofErr w:type="spellEnd"/>
    </w:p>
    <w:p w14:paraId="4AC7D27D" w14:textId="29B3BCDE" w:rsidR="005C0AA6" w:rsidRPr="00EF3DBB" w:rsidRDefault="005C0AA6" w:rsidP="00F459FE">
      <w:pPr>
        <w:pStyle w:val="affa"/>
        <w:numPr>
          <w:ilvl w:val="0"/>
          <w:numId w:val="22"/>
        </w:numPr>
        <w:ind w:leftChars="0"/>
        <w:jc w:val="left"/>
        <w:rPr>
          <w:rFonts w:ascii="Times New Roman" w:eastAsia="DengXian" w:hAnsi="Times New Roman"/>
          <w:sz w:val="20"/>
          <w:szCs w:val="20"/>
          <w:lang w:eastAsia="zh-CN"/>
        </w:rPr>
      </w:pPr>
      <w:r w:rsidRPr="005C0AA6">
        <w:rPr>
          <w:rFonts w:ascii="Times New Roman" w:eastAsia="DengXian" w:hAnsi="Times New Roman"/>
          <w:sz w:val="20"/>
          <w:szCs w:val="20"/>
          <w:lang w:eastAsia="zh-CN"/>
        </w:rPr>
        <w:t>R4-2414287</w:t>
      </w:r>
      <w:r w:rsidRPr="005C0AA6">
        <w:rPr>
          <w:rFonts w:ascii="Times New Roman" w:eastAsia="DengXian" w:hAnsi="Times New Roman"/>
          <w:sz w:val="20"/>
          <w:szCs w:val="20"/>
          <w:lang w:eastAsia="zh-CN"/>
        </w:rPr>
        <w:tab/>
        <w:t>WF on Rel-19 FR1 NTN bands</w:t>
      </w:r>
      <w:r w:rsidRPr="005C0AA6">
        <w:rPr>
          <w:rFonts w:ascii="Times New Roman" w:eastAsia="DengXian" w:hAnsi="Times New Roman"/>
          <w:sz w:val="20"/>
          <w:szCs w:val="20"/>
          <w:lang w:eastAsia="zh-CN"/>
        </w:rPr>
        <w:tab/>
        <w:t>Inmarsat</w:t>
      </w:r>
    </w:p>
    <w:p w14:paraId="7B3B438E" w14:textId="293E65F3" w:rsidR="0021762A" w:rsidRPr="0021762A" w:rsidRDefault="0021762A" w:rsidP="0021762A">
      <w:pPr>
        <w:rPr>
          <w:rFonts w:eastAsia="DengXian"/>
          <w:lang w:val="en-US" w:eastAsia="zh-CN"/>
        </w:rPr>
      </w:pPr>
    </w:p>
    <w:sectPr w:rsidR="0021762A" w:rsidRPr="0021762A">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FA1A8" w14:textId="77777777" w:rsidR="00BA5E2E" w:rsidRDefault="00BA5E2E">
      <w:pPr>
        <w:spacing w:after="0"/>
      </w:pPr>
      <w:r>
        <w:separator/>
      </w:r>
    </w:p>
  </w:endnote>
  <w:endnote w:type="continuationSeparator" w:id="0">
    <w:p w14:paraId="1B6BF9E9" w14:textId="77777777" w:rsidR="00BA5E2E" w:rsidRDefault="00BA5E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E2705" w14:textId="77777777" w:rsidR="00AA2E27" w:rsidRDefault="003B7938">
    <w:pPr>
      <w:pStyle w:val="af5"/>
    </w:pPr>
    <w:r>
      <w:rPr>
        <w:rStyle w:val="aff3"/>
      </w:rPr>
      <w:fldChar w:fldCharType="begin"/>
    </w:r>
    <w:r>
      <w:rPr>
        <w:rStyle w:val="aff3"/>
      </w:rPr>
      <w:instrText xml:space="preserve"> PAGE </w:instrText>
    </w:r>
    <w:r>
      <w:rPr>
        <w:rStyle w:val="aff3"/>
      </w:rPr>
      <w:fldChar w:fldCharType="separate"/>
    </w:r>
    <w:r>
      <w:rPr>
        <w:rStyle w:val="aff3"/>
      </w:rPr>
      <w:t>1</w:t>
    </w:r>
    <w:r>
      <w:rPr>
        <w:rStyle w:val="aff3"/>
      </w:rPr>
      <w:fldChar w:fldCharType="end"/>
    </w:r>
    <w:r>
      <w:rPr>
        <w:rStyle w:val="aff3"/>
      </w:rPr>
      <w:t xml:space="preserve"> / </w:t>
    </w:r>
    <w:r>
      <w:rPr>
        <w:rStyle w:val="aff3"/>
      </w:rPr>
      <w:fldChar w:fldCharType="begin"/>
    </w:r>
    <w:r>
      <w:rPr>
        <w:rStyle w:val="aff3"/>
      </w:rPr>
      <w:instrText xml:space="preserve"> NUMPAGES </w:instrText>
    </w:r>
    <w:r>
      <w:rPr>
        <w:rStyle w:val="aff3"/>
      </w:rPr>
      <w:fldChar w:fldCharType="separate"/>
    </w:r>
    <w:r>
      <w:rPr>
        <w:rStyle w:val="aff3"/>
      </w:rPr>
      <w:t>9</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896F0" w14:textId="77777777" w:rsidR="00BA5E2E" w:rsidRDefault="00BA5E2E">
      <w:pPr>
        <w:spacing w:after="0"/>
      </w:pPr>
      <w:r>
        <w:separator/>
      </w:r>
    </w:p>
  </w:footnote>
  <w:footnote w:type="continuationSeparator" w:id="0">
    <w:p w14:paraId="02A0268B" w14:textId="77777777" w:rsidR="00BA5E2E" w:rsidRDefault="00BA5E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47E1C"/>
    <w:multiLevelType w:val="hybridMultilevel"/>
    <w:tmpl w:val="0ED669DE"/>
    <w:lvl w:ilvl="0" w:tplc="4FE2016C">
      <w:start w:val="3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550198F"/>
    <w:multiLevelType w:val="hybridMultilevel"/>
    <w:tmpl w:val="0CA43E8C"/>
    <w:lvl w:ilvl="0" w:tplc="4FE2016C">
      <w:start w:val="3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02075FB"/>
    <w:multiLevelType w:val="hybridMultilevel"/>
    <w:tmpl w:val="D514DA62"/>
    <w:lvl w:ilvl="0" w:tplc="4FE2016C">
      <w:start w:val="3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6B2296"/>
    <w:multiLevelType w:val="hybridMultilevel"/>
    <w:tmpl w:val="68C83B52"/>
    <w:lvl w:ilvl="0" w:tplc="4FE2016C">
      <w:start w:val="3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B20176C"/>
    <w:multiLevelType w:val="hybridMultilevel"/>
    <w:tmpl w:val="29A2A5AE"/>
    <w:lvl w:ilvl="0" w:tplc="4FE2016C">
      <w:start w:val="38"/>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10"/>
  </w:num>
  <w:num w:numId="2" w16cid:durableId="481042464">
    <w:abstractNumId w:val="20"/>
  </w:num>
  <w:num w:numId="3" w16cid:durableId="483742104">
    <w:abstractNumId w:val="24"/>
  </w:num>
  <w:num w:numId="4" w16cid:durableId="1880127455">
    <w:abstractNumId w:val="7"/>
  </w:num>
  <w:num w:numId="5" w16cid:durableId="710302946">
    <w:abstractNumId w:val="1"/>
  </w:num>
  <w:num w:numId="6" w16cid:durableId="1248074433">
    <w:abstractNumId w:val="23"/>
  </w:num>
  <w:num w:numId="7" w16cid:durableId="2105954527">
    <w:abstractNumId w:val="19"/>
  </w:num>
  <w:num w:numId="8" w16cid:durableId="1369912103">
    <w:abstractNumId w:val="9"/>
  </w:num>
  <w:num w:numId="9" w16cid:durableId="1822845039">
    <w:abstractNumId w:val="21"/>
  </w:num>
  <w:num w:numId="10" w16cid:durableId="1543319834">
    <w:abstractNumId w:val="14"/>
  </w:num>
  <w:num w:numId="11" w16cid:durableId="196310670">
    <w:abstractNumId w:val="0"/>
  </w:num>
  <w:num w:numId="12" w16cid:durableId="2066105927">
    <w:abstractNumId w:val="6"/>
  </w:num>
  <w:num w:numId="13" w16cid:durableId="847208889">
    <w:abstractNumId w:val="12"/>
  </w:num>
  <w:num w:numId="14" w16cid:durableId="1009403627">
    <w:abstractNumId w:val="11"/>
  </w:num>
  <w:num w:numId="15" w16cid:durableId="1248467553">
    <w:abstractNumId w:val="4"/>
  </w:num>
  <w:num w:numId="16" w16cid:durableId="1236624492">
    <w:abstractNumId w:val="15"/>
  </w:num>
  <w:num w:numId="17" w16cid:durableId="1683775093">
    <w:abstractNumId w:val="22"/>
  </w:num>
  <w:num w:numId="18" w16cid:durableId="1449814482">
    <w:abstractNumId w:val="17"/>
  </w:num>
  <w:num w:numId="19" w16cid:durableId="1085221372">
    <w:abstractNumId w:val="5"/>
  </w:num>
  <w:num w:numId="20" w16cid:durableId="901215219">
    <w:abstractNumId w:val="13"/>
  </w:num>
  <w:num w:numId="21" w16cid:durableId="1265764969">
    <w:abstractNumId w:val="2"/>
  </w:num>
  <w:num w:numId="22" w16cid:durableId="135767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1920259">
    <w:abstractNumId w:val="17"/>
  </w:num>
  <w:num w:numId="24" w16cid:durableId="808671252">
    <w:abstractNumId w:val="5"/>
  </w:num>
  <w:num w:numId="25" w16cid:durableId="1263029173">
    <w:abstractNumId w:val="18"/>
  </w:num>
  <w:num w:numId="26" w16cid:durableId="1449356114">
    <w:abstractNumId w:val="3"/>
  </w:num>
  <w:num w:numId="27" w16cid:durableId="1991058216">
    <w:abstractNumId w:val="8"/>
  </w:num>
  <w:num w:numId="28" w16cid:durableId="5220141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6C5"/>
    <w:rsid w:val="00033873"/>
    <w:rsid w:val="00034C91"/>
    <w:rsid w:val="00041DC9"/>
    <w:rsid w:val="0004456C"/>
    <w:rsid w:val="000474E3"/>
    <w:rsid w:val="0004770D"/>
    <w:rsid w:val="0005259B"/>
    <w:rsid w:val="00053DC6"/>
    <w:rsid w:val="00053FEE"/>
    <w:rsid w:val="00060AE4"/>
    <w:rsid w:val="0006197C"/>
    <w:rsid w:val="0006411D"/>
    <w:rsid w:val="00065700"/>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0D6D"/>
    <w:rsid w:val="000B1C33"/>
    <w:rsid w:val="000B328F"/>
    <w:rsid w:val="000B3D08"/>
    <w:rsid w:val="000B5996"/>
    <w:rsid w:val="000B7258"/>
    <w:rsid w:val="000C00FA"/>
    <w:rsid w:val="000C05A4"/>
    <w:rsid w:val="000C232A"/>
    <w:rsid w:val="000C3AEF"/>
    <w:rsid w:val="000C51AA"/>
    <w:rsid w:val="000D17BC"/>
    <w:rsid w:val="000D2186"/>
    <w:rsid w:val="000D3714"/>
    <w:rsid w:val="000E3F92"/>
    <w:rsid w:val="000E4F35"/>
    <w:rsid w:val="000F1656"/>
    <w:rsid w:val="000F2DE6"/>
    <w:rsid w:val="000F4A37"/>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255C7"/>
    <w:rsid w:val="001343FD"/>
    <w:rsid w:val="00137471"/>
    <w:rsid w:val="00142DF3"/>
    <w:rsid w:val="00144C8B"/>
    <w:rsid w:val="0015001D"/>
    <w:rsid w:val="00150FD3"/>
    <w:rsid w:val="001521D2"/>
    <w:rsid w:val="00152477"/>
    <w:rsid w:val="00156AA7"/>
    <w:rsid w:val="00156D57"/>
    <w:rsid w:val="001631DF"/>
    <w:rsid w:val="0017502D"/>
    <w:rsid w:val="00175299"/>
    <w:rsid w:val="001752B0"/>
    <w:rsid w:val="00177D4C"/>
    <w:rsid w:val="00182079"/>
    <w:rsid w:val="00184428"/>
    <w:rsid w:val="00184FE5"/>
    <w:rsid w:val="00185155"/>
    <w:rsid w:val="00190EDE"/>
    <w:rsid w:val="0019356A"/>
    <w:rsid w:val="00193E0D"/>
    <w:rsid w:val="001A01E3"/>
    <w:rsid w:val="001A248F"/>
    <w:rsid w:val="001A342D"/>
    <w:rsid w:val="001A3B5F"/>
    <w:rsid w:val="001A659D"/>
    <w:rsid w:val="001B0EB8"/>
    <w:rsid w:val="001B1BD6"/>
    <w:rsid w:val="001B4817"/>
    <w:rsid w:val="001B51AB"/>
    <w:rsid w:val="001B5CA8"/>
    <w:rsid w:val="001C1C0B"/>
    <w:rsid w:val="001C2929"/>
    <w:rsid w:val="001C2C71"/>
    <w:rsid w:val="001C4490"/>
    <w:rsid w:val="001D1912"/>
    <w:rsid w:val="001D2C1A"/>
    <w:rsid w:val="001D3BA2"/>
    <w:rsid w:val="001D44B7"/>
    <w:rsid w:val="001D57BA"/>
    <w:rsid w:val="001D71DC"/>
    <w:rsid w:val="001E0075"/>
    <w:rsid w:val="001E00BB"/>
    <w:rsid w:val="001E222F"/>
    <w:rsid w:val="001E4E22"/>
    <w:rsid w:val="001E530B"/>
    <w:rsid w:val="001F0C4E"/>
    <w:rsid w:val="001F15EF"/>
    <w:rsid w:val="001F1B1F"/>
    <w:rsid w:val="001F2A20"/>
    <w:rsid w:val="001F2FCB"/>
    <w:rsid w:val="001F486F"/>
    <w:rsid w:val="001F48FD"/>
    <w:rsid w:val="001F595F"/>
    <w:rsid w:val="001F5DA3"/>
    <w:rsid w:val="002030FF"/>
    <w:rsid w:val="002059DA"/>
    <w:rsid w:val="0020789F"/>
    <w:rsid w:val="00207DC4"/>
    <w:rsid w:val="00211D08"/>
    <w:rsid w:val="00216FA2"/>
    <w:rsid w:val="0021762A"/>
    <w:rsid w:val="002247A2"/>
    <w:rsid w:val="0022485E"/>
    <w:rsid w:val="002320DA"/>
    <w:rsid w:val="00235D63"/>
    <w:rsid w:val="00236F8E"/>
    <w:rsid w:val="00240687"/>
    <w:rsid w:val="00241D1F"/>
    <w:rsid w:val="00243A99"/>
    <w:rsid w:val="00246EA1"/>
    <w:rsid w:val="002516E4"/>
    <w:rsid w:val="00252991"/>
    <w:rsid w:val="00262B8C"/>
    <w:rsid w:val="00270B29"/>
    <w:rsid w:val="00274FC4"/>
    <w:rsid w:val="00283C3C"/>
    <w:rsid w:val="00290335"/>
    <w:rsid w:val="00293205"/>
    <w:rsid w:val="00293ECB"/>
    <w:rsid w:val="00294AA6"/>
    <w:rsid w:val="0029567C"/>
    <w:rsid w:val="00297087"/>
    <w:rsid w:val="002A19E2"/>
    <w:rsid w:val="002A4BDF"/>
    <w:rsid w:val="002B4C70"/>
    <w:rsid w:val="002C0B82"/>
    <w:rsid w:val="002C2408"/>
    <w:rsid w:val="002C5868"/>
    <w:rsid w:val="002D10FB"/>
    <w:rsid w:val="002D1B84"/>
    <w:rsid w:val="002D1C9B"/>
    <w:rsid w:val="002D381F"/>
    <w:rsid w:val="002D3962"/>
    <w:rsid w:val="002D4013"/>
    <w:rsid w:val="002D4E78"/>
    <w:rsid w:val="002D6B01"/>
    <w:rsid w:val="002D7962"/>
    <w:rsid w:val="002E22BE"/>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3675D"/>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2ECE"/>
    <w:rsid w:val="003A3999"/>
    <w:rsid w:val="003A4B47"/>
    <w:rsid w:val="003A7ADB"/>
    <w:rsid w:val="003B24AF"/>
    <w:rsid w:val="003B302D"/>
    <w:rsid w:val="003B5154"/>
    <w:rsid w:val="003B7182"/>
    <w:rsid w:val="003B7938"/>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3EB"/>
    <w:rsid w:val="00433D5A"/>
    <w:rsid w:val="00434391"/>
    <w:rsid w:val="00437BDE"/>
    <w:rsid w:val="004413C4"/>
    <w:rsid w:val="0044372E"/>
    <w:rsid w:val="004465BD"/>
    <w:rsid w:val="00446CCD"/>
    <w:rsid w:val="00451667"/>
    <w:rsid w:val="0045259A"/>
    <w:rsid w:val="004531C9"/>
    <w:rsid w:val="00457782"/>
    <w:rsid w:val="00457D91"/>
    <w:rsid w:val="00460C31"/>
    <w:rsid w:val="0046356D"/>
    <w:rsid w:val="00464E5B"/>
    <w:rsid w:val="00465B51"/>
    <w:rsid w:val="0047055A"/>
    <w:rsid w:val="00472983"/>
    <w:rsid w:val="00474450"/>
    <w:rsid w:val="00475E0B"/>
    <w:rsid w:val="00476B75"/>
    <w:rsid w:val="004775E8"/>
    <w:rsid w:val="00482564"/>
    <w:rsid w:val="00482DDF"/>
    <w:rsid w:val="004850DD"/>
    <w:rsid w:val="004873E6"/>
    <w:rsid w:val="00491A38"/>
    <w:rsid w:val="00491DF3"/>
    <w:rsid w:val="00497E2C"/>
    <w:rsid w:val="004A071A"/>
    <w:rsid w:val="004A09F3"/>
    <w:rsid w:val="004A3904"/>
    <w:rsid w:val="004A3F06"/>
    <w:rsid w:val="004A45B9"/>
    <w:rsid w:val="004A6437"/>
    <w:rsid w:val="004B15B8"/>
    <w:rsid w:val="004B1BE3"/>
    <w:rsid w:val="004B23F9"/>
    <w:rsid w:val="004B31C8"/>
    <w:rsid w:val="004B3983"/>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2FE2"/>
    <w:rsid w:val="00526B0D"/>
    <w:rsid w:val="0053725F"/>
    <w:rsid w:val="00544351"/>
    <w:rsid w:val="00545364"/>
    <w:rsid w:val="00545495"/>
    <w:rsid w:val="00553315"/>
    <w:rsid w:val="0055346F"/>
    <w:rsid w:val="00553B50"/>
    <w:rsid w:val="005579FF"/>
    <w:rsid w:val="0056599B"/>
    <w:rsid w:val="00571658"/>
    <w:rsid w:val="005745E5"/>
    <w:rsid w:val="0057546D"/>
    <w:rsid w:val="00576328"/>
    <w:rsid w:val="00576E01"/>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0AA6"/>
    <w:rsid w:val="005C6156"/>
    <w:rsid w:val="005D0418"/>
    <w:rsid w:val="005D2D5C"/>
    <w:rsid w:val="005D5101"/>
    <w:rsid w:val="005D6E80"/>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4274D"/>
    <w:rsid w:val="00643BD2"/>
    <w:rsid w:val="00643D38"/>
    <w:rsid w:val="006447C8"/>
    <w:rsid w:val="006458DF"/>
    <w:rsid w:val="00650D52"/>
    <w:rsid w:val="006546FE"/>
    <w:rsid w:val="006560B8"/>
    <w:rsid w:val="00661595"/>
    <w:rsid w:val="006615B2"/>
    <w:rsid w:val="00662313"/>
    <w:rsid w:val="006649DD"/>
    <w:rsid w:val="0066505A"/>
    <w:rsid w:val="00670072"/>
    <w:rsid w:val="00671974"/>
    <w:rsid w:val="00672BFC"/>
    <w:rsid w:val="00673911"/>
    <w:rsid w:val="00685613"/>
    <w:rsid w:val="006870C9"/>
    <w:rsid w:val="006917AB"/>
    <w:rsid w:val="00695711"/>
    <w:rsid w:val="00697914"/>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978AE"/>
    <w:rsid w:val="007A3A5A"/>
    <w:rsid w:val="007A4370"/>
    <w:rsid w:val="007A5721"/>
    <w:rsid w:val="007A7FC0"/>
    <w:rsid w:val="007B362E"/>
    <w:rsid w:val="007B5077"/>
    <w:rsid w:val="007B7672"/>
    <w:rsid w:val="007C01BA"/>
    <w:rsid w:val="007C354B"/>
    <w:rsid w:val="007D3D8E"/>
    <w:rsid w:val="007D6826"/>
    <w:rsid w:val="007E1D15"/>
    <w:rsid w:val="007E1DB2"/>
    <w:rsid w:val="007E1DEA"/>
    <w:rsid w:val="007E1E7F"/>
    <w:rsid w:val="007E2120"/>
    <w:rsid w:val="007E2202"/>
    <w:rsid w:val="007E4397"/>
    <w:rsid w:val="007E70EE"/>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439D"/>
    <w:rsid w:val="00825B30"/>
    <w:rsid w:val="00825D27"/>
    <w:rsid w:val="008320BE"/>
    <w:rsid w:val="0083266E"/>
    <w:rsid w:val="00832F8C"/>
    <w:rsid w:val="00833DD4"/>
    <w:rsid w:val="0084096D"/>
    <w:rsid w:val="00842D56"/>
    <w:rsid w:val="00843DB4"/>
    <w:rsid w:val="00851F84"/>
    <w:rsid w:val="008546E5"/>
    <w:rsid w:val="008556A8"/>
    <w:rsid w:val="00855A55"/>
    <w:rsid w:val="0085677C"/>
    <w:rsid w:val="008615CA"/>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15B36"/>
    <w:rsid w:val="00920F0F"/>
    <w:rsid w:val="009210F3"/>
    <w:rsid w:val="0092772F"/>
    <w:rsid w:val="009333B6"/>
    <w:rsid w:val="00935B1A"/>
    <w:rsid w:val="009371EB"/>
    <w:rsid w:val="009378CA"/>
    <w:rsid w:val="0094552B"/>
    <w:rsid w:val="009479F2"/>
    <w:rsid w:val="0095025E"/>
    <w:rsid w:val="009547BB"/>
    <w:rsid w:val="00955C4C"/>
    <w:rsid w:val="00964355"/>
    <w:rsid w:val="00965296"/>
    <w:rsid w:val="009725BC"/>
    <w:rsid w:val="00977F8D"/>
    <w:rsid w:val="00981028"/>
    <w:rsid w:val="00982F11"/>
    <w:rsid w:val="00985654"/>
    <w:rsid w:val="00985BA6"/>
    <w:rsid w:val="00990BCD"/>
    <w:rsid w:val="0099325D"/>
    <w:rsid w:val="00995338"/>
    <w:rsid w:val="0099668F"/>
    <w:rsid w:val="00996777"/>
    <w:rsid w:val="00997386"/>
    <w:rsid w:val="009A0FD2"/>
    <w:rsid w:val="009B0E51"/>
    <w:rsid w:val="009B2186"/>
    <w:rsid w:val="009B4141"/>
    <w:rsid w:val="009B5382"/>
    <w:rsid w:val="009B65B0"/>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5513D"/>
    <w:rsid w:val="00A67748"/>
    <w:rsid w:val="00A702B1"/>
    <w:rsid w:val="00A71C0B"/>
    <w:rsid w:val="00A7348D"/>
    <w:rsid w:val="00A750A2"/>
    <w:rsid w:val="00A81368"/>
    <w:rsid w:val="00A81677"/>
    <w:rsid w:val="00A8486E"/>
    <w:rsid w:val="00A8497F"/>
    <w:rsid w:val="00A86AB5"/>
    <w:rsid w:val="00A909EB"/>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32C5E"/>
    <w:rsid w:val="00B35F83"/>
    <w:rsid w:val="00B43381"/>
    <w:rsid w:val="00B43E77"/>
    <w:rsid w:val="00B445ED"/>
    <w:rsid w:val="00B44EEF"/>
    <w:rsid w:val="00B46203"/>
    <w:rsid w:val="00B474C1"/>
    <w:rsid w:val="00B512D5"/>
    <w:rsid w:val="00B523A5"/>
    <w:rsid w:val="00B525CB"/>
    <w:rsid w:val="00B529CB"/>
    <w:rsid w:val="00B55EF2"/>
    <w:rsid w:val="00B60123"/>
    <w:rsid w:val="00B62C88"/>
    <w:rsid w:val="00B62C90"/>
    <w:rsid w:val="00B6300F"/>
    <w:rsid w:val="00B63230"/>
    <w:rsid w:val="00B65380"/>
    <w:rsid w:val="00B653FC"/>
    <w:rsid w:val="00B66124"/>
    <w:rsid w:val="00B66868"/>
    <w:rsid w:val="00B70389"/>
    <w:rsid w:val="00B70A91"/>
    <w:rsid w:val="00B72E5F"/>
    <w:rsid w:val="00B84623"/>
    <w:rsid w:val="00B919A8"/>
    <w:rsid w:val="00B92631"/>
    <w:rsid w:val="00B938CB"/>
    <w:rsid w:val="00B9492D"/>
    <w:rsid w:val="00B96D1C"/>
    <w:rsid w:val="00B97A9D"/>
    <w:rsid w:val="00BA15E2"/>
    <w:rsid w:val="00BA4A6B"/>
    <w:rsid w:val="00BA51EF"/>
    <w:rsid w:val="00BA5E2E"/>
    <w:rsid w:val="00BA6475"/>
    <w:rsid w:val="00BA6EF6"/>
    <w:rsid w:val="00BB0897"/>
    <w:rsid w:val="00BB5697"/>
    <w:rsid w:val="00BB66D5"/>
    <w:rsid w:val="00BC09FC"/>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751E"/>
    <w:rsid w:val="00C17C6C"/>
    <w:rsid w:val="00C20ABF"/>
    <w:rsid w:val="00C21339"/>
    <w:rsid w:val="00C22284"/>
    <w:rsid w:val="00C266F9"/>
    <w:rsid w:val="00C27CE1"/>
    <w:rsid w:val="00C316FF"/>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38B8"/>
    <w:rsid w:val="00C74DAF"/>
    <w:rsid w:val="00C760E3"/>
    <w:rsid w:val="00C80116"/>
    <w:rsid w:val="00C823DB"/>
    <w:rsid w:val="00C83128"/>
    <w:rsid w:val="00C86711"/>
    <w:rsid w:val="00C87BFC"/>
    <w:rsid w:val="00C90B94"/>
    <w:rsid w:val="00CA18B1"/>
    <w:rsid w:val="00CA35AB"/>
    <w:rsid w:val="00CA3657"/>
    <w:rsid w:val="00CA50EF"/>
    <w:rsid w:val="00CB164A"/>
    <w:rsid w:val="00CB3168"/>
    <w:rsid w:val="00CB3B71"/>
    <w:rsid w:val="00CB4A8F"/>
    <w:rsid w:val="00CB75B7"/>
    <w:rsid w:val="00CC157F"/>
    <w:rsid w:val="00CC456D"/>
    <w:rsid w:val="00CC698B"/>
    <w:rsid w:val="00CD0150"/>
    <w:rsid w:val="00CD04D6"/>
    <w:rsid w:val="00CD2DD2"/>
    <w:rsid w:val="00CD3529"/>
    <w:rsid w:val="00CD622B"/>
    <w:rsid w:val="00CE0AFD"/>
    <w:rsid w:val="00CE2603"/>
    <w:rsid w:val="00CE2A4E"/>
    <w:rsid w:val="00CE6187"/>
    <w:rsid w:val="00CE7DC5"/>
    <w:rsid w:val="00CF476F"/>
    <w:rsid w:val="00CF5E71"/>
    <w:rsid w:val="00CF5E99"/>
    <w:rsid w:val="00CF7FAC"/>
    <w:rsid w:val="00D00031"/>
    <w:rsid w:val="00D11E2A"/>
    <w:rsid w:val="00D160C1"/>
    <w:rsid w:val="00D16A2E"/>
    <w:rsid w:val="00D16D72"/>
    <w:rsid w:val="00D17794"/>
    <w:rsid w:val="00D21C50"/>
    <w:rsid w:val="00D22398"/>
    <w:rsid w:val="00D30BDD"/>
    <w:rsid w:val="00D34D09"/>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2ACB"/>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1199"/>
    <w:rsid w:val="00E63C4D"/>
    <w:rsid w:val="00E64DD9"/>
    <w:rsid w:val="00E653D7"/>
    <w:rsid w:val="00E6618E"/>
    <w:rsid w:val="00E67B81"/>
    <w:rsid w:val="00E735A7"/>
    <w:rsid w:val="00E74360"/>
    <w:rsid w:val="00E74F4F"/>
    <w:rsid w:val="00E77436"/>
    <w:rsid w:val="00E82C8E"/>
    <w:rsid w:val="00E82F2D"/>
    <w:rsid w:val="00E844D0"/>
    <w:rsid w:val="00E8569E"/>
    <w:rsid w:val="00E87CFA"/>
    <w:rsid w:val="00E9142D"/>
    <w:rsid w:val="00E91971"/>
    <w:rsid w:val="00E91B94"/>
    <w:rsid w:val="00E93D77"/>
    <w:rsid w:val="00E95264"/>
    <w:rsid w:val="00E9771B"/>
    <w:rsid w:val="00EA2172"/>
    <w:rsid w:val="00EA22AE"/>
    <w:rsid w:val="00EA2CBC"/>
    <w:rsid w:val="00EA2DC1"/>
    <w:rsid w:val="00EA4BA0"/>
    <w:rsid w:val="00EA6611"/>
    <w:rsid w:val="00EC12A6"/>
    <w:rsid w:val="00EC5571"/>
    <w:rsid w:val="00ED0E8F"/>
    <w:rsid w:val="00ED2960"/>
    <w:rsid w:val="00ED396E"/>
    <w:rsid w:val="00ED5A8B"/>
    <w:rsid w:val="00ED7F35"/>
    <w:rsid w:val="00EE1504"/>
    <w:rsid w:val="00EE1CE8"/>
    <w:rsid w:val="00EE2447"/>
    <w:rsid w:val="00EE349F"/>
    <w:rsid w:val="00EE3B5B"/>
    <w:rsid w:val="00EE4CC9"/>
    <w:rsid w:val="00EE7A68"/>
    <w:rsid w:val="00EF3DBB"/>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082"/>
    <w:rsid w:val="00F33FA8"/>
    <w:rsid w:val="00F34E4F"/>
    <w:rsid w:val="00F406A7"/>
    <w:rsid w:val="00F415C0"/>
    <w:rsid w:val="00F42480"/>
    <w:rsid w:val="00F42EC7"/>
    <w:rsid w:val="00F45086"/>
    <w:rsid w:val="00F459FE"/>
    <w:rsid w:val="00F461EB"/>
    <w:rsid w:val="00F47003"/>
    <w:rsid w:val="00F47AD9"/>
    <w:rsid w:val="00F549A3"/>
    <w:rsid w:val="00F55555"/>
    <w:rsid w:val="00F55BF8"/>
    <w:rsid w:val="00F55CBF"/>
    <w:rsid w:val="00F5792D"/>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0974"/>
    <w:rsid w:val="00FA1A8F"/>
    <w:rsid w:val="00FA1F71"/>
    <w:rsid w:val="00FA20A2"/>
    <w:rsid w:val="00FA58DA"/>
    <w:rsid w:val="00FB0EA8"/>
    <w:rsid w:val="00FB1640"/>
    <w:rsid w:val="00FC2F45"/>
    <w:rsid w:val="00FC345B"/>
    <w:rsid w:val="00FC35AC"/>
    <w:rsid w:val="00FC4237"/>
    <w:rsid w:val="00FD4E37"/>
    <w:rsid w:val="00FD5647"/>
    <w:rsid w:val="00FD5C2D"/>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2"/>
    <w:next w:val="a0"/>
    <w:qFormat/>
    <w:pPr>
      <w:ind w:left="1418" w:hanging="1418"/>
    </w:pPr>
  </w:style>
  <w:style w:type="paragraph" w:styleId="32">
    <w:name w:val="toc 3"/>
    <w:basedOn w:val="22"/>
    <w:next w:val="a0"/>
    <w:qFormat/>
    <w:pPr>
      <w:ind w:left="1134" w:hanging="1134"/>
    </w:pPr>
  </w:style>
  <w:style w:type="paragraph" w:styleId="22">
    <w:name w:val="toc 2"/>
    <w:basedOn w:val="11"/>
    <w:next w:val="a0"/>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4">
    <w:name w:val="Body Text 3"/>
    <w:basedOn w:val="a0"/>
    <w:link w:val="35"/>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2">
    <w:name w:val="List Bullet 5"/>
    <w:basedOn w:val="42"/>
    <w:qFormat/>
    <w:pPr>
      <w:ind w:left="1702"/>
    </w:pPr>
  </w:style>
  <w:style w:type="paragraph" w:styleId="80">
    <w:name w:val="toc 8"/>
    <w:basedOn w:val="11"/>
    <w:next w:val="a0"/>
    <w:qFormat/>
    <w:pPr>
      <w:spacing w:before="180"/>
      <w:ind w:left="2693" w:hanging="2693"/>
    </w:pPr>
    <w:rPr>
      <w:b/>
    </w:rPr>
  </w:style>
  <w:style w:type="paragraph" w:styleId="25">
    <w:name w:val="Body Text Indent 2"/>
    <w:basedOn w:val="a0"/>
    <w:link w:val="26"/>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c">
    <w:name w:val="table of figures"/>
    <w:basedOn w:val="1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27">
    <w:name w:val="Body Text 2"/>
    <w:basedOn w:val="a0"/>
    <w:link w:val="28"/>
    <w:qFormat/>
    <w:pPr>
      <w:tabs>
        <w:tab w:val="left" w:pos="1985"/>
      </w:tabs>
      <w:snapToGrid w:val="0"/>
      <w:spacing w:after="0" w:line="276" w:lineRule="auto"/>
      <w:jc w:val="both"/>
    </w:pPr>
    <w:rPr>
      <w:rFonts w:ascii="Arial" w:hAnsi="Arial"/>
      <w:sz w:val="22"/>
      <w:lang w:eastAsia="en-IN"/>
    </w:rPr>
  </w:style>
  <w:style w:type="paragraph" w:styleId="We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2">
    <w:name w:val="index 1"/>
    <w:basedOn w:val="a0"/>
    <w:next w:val="a0"/>
    <w:qFormat/>
    <w:pPr>
      <w:keepLines/>
      <w:spacing w:after="0"/>
    </w:pPr>
  </w:style>
  <w:style w:type="paragraph" w:styleId="29">
    <w:name w:val="index 2"/>
    <w:basedOn w:val="12"/>
    <w:next w:val="a0"/>
    <w:qFormat/>
    <w:pPr>
      <w:ind w:left="284"/>
    </w:pPr>
  </w:style>
  <w:style w:type="paragraph" w:styleId="afd">
    <w:name w:val="Title"/>
    <w:basedOn w:val="a0"/>
    <w:link w:val="afe"/>
    <w:qFormat/>
    <w:pPr>
      <w:overflowPunct/>
      <w:autoSpaceDE/>
      <w:autoSpaceDN/>
      <w:adjustRightInd/>
      <w:spacing w:after="0"/>
      <w:jc w:val="center"/>
      <w:textAlignment w:val="auto"/>
    </w:pPr>
    <w:rPr>
      <w:rFonts w:ascii="Arial" w:eastAsia="MS Gothic" w:hAnsi="Arial"/>
      <w:b/>
      <w:sz w:val="24"/>
      <w:lang w:eastAsia="ja-JP"/>
    </w:rPr>
  </w:style>
  <w:style w:type="paragraph" w:styleId="aff">
    <w:name w:val="annotation subject"/>
    <w:basedOn w:val="ab"/>
    <w:next w:val="ab"/>
    <w:link w:val="aff0"/>
    <w:qFormat/>
    <w:rPr>
      <w:b/>
      <w:sz w:val="24"/>
    </w:rPr>
  </w:style>
  <w:style w:type="table" w:styleId="aff1">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Pr>
      <w:b/>
      <w:bCs/>
    </w:rPr>
  </w:style>
  <w:style w:type="character" w:styleId="aff3">
    <w:name w:val="page number"/>
    <w:basedOn w:val="a1"/>
    <w:qFormat/>
  </w:style>
  <w:style w:type="character" w:styleId="aff4">
    <w:name w:val="FollowedHyperlink"/>
    <w:uiPriority w:val="99"/>
    <w:qFormat/>
    <w:rPr>
      <w:color w:val="800080"/>
      <w:u w:val="single"/>
    </w:rPr>
  </w:style>
  <w:style w:type="character" w:styleId="aff5">
    <w:name w:val="Emphasis"/>
    <w:basedOn w:val="a1"/>
    <w:qFormat/>
    <w:rPr>
      <w:i/>
      <w:iCs/>
    </w:rPr>
  </w:style>
  <w:style w:type="character" w:styleId="aff6">
    <w:name w:val="Hyperlink"/>
    <w:qFormat/>
    <w:rPr>
      <w:color w:val="0000FF"/>
      <w:u w:val="single"/>
    </w:rPr>
  </w:style>
  <w:style w:type="character" w:styleId="aff7">
    <w:name w:val="annotation reference"/>
    <w:qFormat/>
    <w:rPr>
      <w:rFonts w:eastAsia="Times New Roman"/>
      <w:kern w:val="2"/>
      <w:sz w:val="16"/>
      <w:lang w:val="en-GB"/>
    </w:rPr>
  </w:style>
  <w:style w:type="character" w:styleId="aff8">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本文 字元"/>
    <w:link w:val="ad"/>
    <w:qFormat/>
    <w:rPr>
      <w:rFonts w:eastAsia="MS Gothic"/>
      <w:sz w:val="24"/>
      <w:lang w:val="en-GB"/>
    </w:rPr>
  </w:style>
  <w:style w:type="character" w:customStyle="1" w:styleId="af0">
    <w:name w:val="本文縮排 字元"/>
    <w:link w:val="af"/>
    <w:qFormat/>
    <w:rPr>
      <w:rFonts w:eastAsia="MS Gothic"/>
      <w:sz w:val="24"/>
      <w:lang w:val="en-GB"/>
    </w:rPr>
  </w:style>
  <w:style w:type="character" w:customStyle="1" w:styleId="aa">
    <w:name w:val="文件引導模式 字元"/>
    <w:link w:val="a9"/>
    <w:qFormat/>
    <w:rPr>
      <w:rFonts w:ascii="Tahoma" w:eastAsia="MS Gothic" w:hAnsi="Tahoma"/>
      <w:sz w:val="24"/>
      <w:shd w:val="clear" w:color="auto" w:fill="000080"/>
      <w:lang w:val="en-GB"/>
    </w:rPr>
  </w:style>
  <w:style w:type="character" w:customStyle="1" w:styleId="af2">
    <w:name w:val="純文字 字元"/>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6">
    <w:name w:val="本文縮排 2 字元"/>
    <w:link w:val="25"/>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e">
    <w:name w:val="標題 字元"/>
    <w:link w:val="afd"/>
    <w:qFormat/>
    <w:rPr>
      <w:rFonts w:ascii="Arial" w:eastAsia="MS Gothic" w:hAnsi="Arial"/>
      <w:b/>
      <w:sz w:val="24"/>
      <w:lang w:val="en-GB"/>
    </w:rPr>
  </w:style>
  <w:style w:type="character" w:customStyle="1" w:styleId="35">
    <w:name w:val="本文 3 字元"/>
    <w:link w:val="34"/>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註解方塊文字 字元"/>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註解文字 字元"/>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0">
    <w:name w:val="註解主旨 字元"/>
    <w:link w:val="aff"/>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8">
    <w:name w:val="頁首 字元"/>
    <w:link w:val="af6"/>
    <w:qFormat/>
    <w:locked/>
    <w:rPr>
      <w:rFonts w:ascii="Arial" w:eastAsia="Times New Roman" w:hAnsi="Arial"/>
      <w:b/>
      <w:sz w:val="18"/>
      <w:lang w:val="en-GB" w:eastAsia="en-GB"/>
    </w:rPr>
  </w:style>
  <w:style w:type="paragraph" w:customStyle="1" w:styleId="13">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0"/>
    <w:link w:val="affb"/>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fa"/>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頁尾 字元"/>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qFormat/>
    <w:rPr>
      <w:rFonts w:ascii="Arial" w:eastAsia="Times New Roman" w:hAnsi="Arial"/>
      <w:lang w:val="en-GB" w:eastAsia="en-GB"/>
    </w:rPr>
  </w:style>
  <w:style w:type="character" w:customStyle="1" w:styleId="60">
    <w:name w:val="標題 6 字元"/>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qFormat/>
  </w:style>
  <w:style w:type="character" w:customStyle="1" w:styleId="2a">
    <w:name w:val="列出段落 字符2"/>
    <w:uiPriority w:val="34"/>
    <w:qFormat/>
    <w:locked/>
    <w:rPr>
      <w:rFonts w:ascii="Times New Roman" w:eastAsia="SimSun" w:hAnsi="Times New Roman" w:cs="Times New Roman"/>
      <w:kern w:val="0"/>
      <w:sz w:val="22"/>
      <w:lang w:eastAsia="en-US"/>
    </w:rPr>
  </w:style>
  <w:style w:type="character" w:customStyle="1" w:styleId="afa">
    <w:name w:val="副標題 字元"/>
    <w:basedOn w:val="a1"/>
    <w:link w:val="af9"/>
    <w:qFormat/>
    <w:rPr>
      <w:rFonts w:ascii="Cambria" w:eastAsia="Times New Roman" w:hAnsi="Cambria"/>
      <w:sz w:val="24"/>
      <w:szCs w:val="24"/>
      <w:lang w:val="en-GB" w:eastAsia="en-IN"/>
    </w:rPr>
  </w:style>
  <w:style w:type="character" w:customStyle="1" w:styleId="28">
    <w:name w:val="本文 2 字元"/>
    <w:basedOn w:val="a1"/>
    <w:link w:val="27"/>
    <w:qFormat/>
    <w:rPr>
      <w:rFonts w:ascii="Arial" w:eastAsia="Times New Roman" w:hAnsi="Arial"/>
      <w:sz w:val="22"/>
      <w:lang w:val="en-GB" w:eastAsia="en-IN"/>
    </w:rPr>
  </w:style>
  <w:style w:type="character" w:customStyle="1" w:styleId="50">
    <w:name w:val="標題 5 字元"/>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Pr>
      <w:rFonts w:ascii="Arial" w:eastAsia="Times New Roman" w:hAnsi="Arial"/>
      <w:sz w:val="36"/>
      <w:lang w:val="en-GB" w:eastAsia="en-IN"/>
    </w:rPr>
  </w:style>
  <w:style w:type="character" w:customStyle="1" w:styleId="2b">
    <w:name w:val="标题 2 字符"/>
    <w:qFormat/>
    <w:rPr>
      <w:rFonts w:ascii="Arial" w:eastAsia="Times New Roman" w:hAnsi="Arial"/>
      <w:sz w:val="32"/>
      <w:lang w:val="en-GB" w:eastAsia="en-IN"/>
    </w:rPr>
  </w:style>
  <w:style w:type="character" w:customStyle="1" w:styleId="36">
    <w:name w:val="标题 3 字符"/>
    <w:qFormat/>
    <w:rPr>
      <w:rFonts w:ascii="Times New Roman" w:eastAsia="Times New Roman" w:hAnsi="Times New Roman"/>
      <w:b/>
      <w:sz w:val="21"/>
      <w:lang w:val="en-GB" w:eastAsia="en-IN"/>
    </w:rPr>
  </w:style>
  <w:style w:type="character" w:customStyle="1" w:styleId="4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標號 字元"/>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6">
    <w:name w:val="明显强调1"/>
    <w:basedOn w:val="a1"/>
    <w:uiPriority w:val="21"/>
    <w:qFormat/>
    <w:rPr>
      <w:i/>
      <w:iCs/>
      <w:color w:val="5B9BD5" w:themeColor="accent1"/>
    </w:rPr>
  </w:style>
  <w:style w:type="character" w:customStyle="1" w:styleId="17">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8">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9">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a0"/>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0">
    <w:name w:val="標題 3 字元"/>
    <w:basedOn w:val="a1"/>
    <w:link w:val="3"/>
    <w:qFormat/>
    <w:rPr>
      <w:rFonts w:ascii="Arial" w:eastAsia="Times New Roman" w:hAnsi="Arial"/>
      <w:sz w:val="28"/>
      <w:lang w:val="en-GB" w:eastAsia="en-GB"/>
    </w:rPr>
  </w:style>
  <w:style w:type="character" w:customStyle="1" w:styleId="10">
    <w:name w:val="標題 1 字元"/>
    <w:basedOn w:val="a1"/>
    <w:link w:val="1"/>
    <w:qFormat/>
    <w:rPr>
      <w:rFonts w:ascii="Arial" w:eastAsia="Times New Roman" w:hAnsi="Arial"/>
      <w:sz w:val="36"/>
      <w:lang w:val="en-GB" w:eastAsia="en-GB"/>
    </w:rPr>
  </w:style>
  <w:style w:type="character" w:customStyle="1" w:styleId="20">
    <w:name w:val="標題 2 字元"/>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a">
    <w:name w:val="未处理的提及1"/>
    <w:basedOn w:val="a1"/>
    <w:uiPriority w:val="99"/>
    <w:semiHidden/>
    <w:unhideWhenUsed/>
    <w:qFormat/>
    <w:rPr>
      <w:color w:val="605E5C"/>
      <w:shd w:val="clear" w:color="auto" w:fill="E1DFDD"/>
    </w:rPr>
  </w:style>
  <w:style w:type="paragraph" w:customStyle="1" w:styleId="2d">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affd">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4104">
      <w:bodyDiv w:val="1"/>
      <w:marLeft w:val="0"/>
      <w:marRight w:val="0"/>
      <w:marTop w:val="0"/>
      <w:marBottom w:val="0"/>
      <w:divBdr>
        <w:top w:val="none" w:sz="0" w:space="0" w:color="auto"/>
        <w:left w:val="none" w:sz="0" w:space="0" w:color="auto"/>
        <w:bottom w:val="none" w:sz="0" w:space="0" w:color="auto"/>
        <w:right w:val="none" w:sz="0" w:space="0" w:color="auto"/>
      </w:divBdr>
    </w:div>
    <w:div w:id="583300199">
      <w:bodyDiv w:val="1"/>
      <w:marLeft w:val="0"/>
      <w:marRight w:val="0"/>
      <w:marTop w:val="0"/>
      <w:marBottom w:val="0"/>
      <w:divBdr>
        <w:top w:val="none" w:sz="0" w:space="0" w:color="auto"/>
        <w:left w:val="none" w:sz="0" w:space="0" w:color="auto"/>
        <w:bottom w:val="none" w:sz="0" w:space="0" w:color="auto"/>
        <w:right w:val="none" w:sz="0" w:space="0" w:color="auto"/>
      </w:divBdr>
    </w:div>
    <w:div w:id="759640609">
      <w:bodyDiv w:val="1"/>
      <w:marLeft w:val="0"/>
      <w:marRight w:val="0"/>
      <w:marTop w:val="0"/>
      <w:marBottom w:val="0"/>
      <w:divBdr>
        <w:top w:val="none" w:sz="0" w:space="0" w:color="auto"/>
        <w:left w:val="none" w:sz="0" w:space="0" w:color="auto"/>
        <w:bottom w:val="none" w:sz="0" w:space="0" w:color="auto"/>
        <w:right w:val="none" w:sz="0" w:space="0" w:color="auto"/>
      </w:divBdr>
    </w:div>
    <w:div w:id="860432837">
      <w:bodyDiv w:val="1"/>
      <w:marLeft w:val="0"/>
      <w:marRight w:val="0"/>
      <w:marTop w:val="0"/>
      <w:marBottom w:val="0"/>
      <w:divBdr>
        <w:top w:val="none" w:sz="0" w:space="0" w:color="auto"/>
        <w:left w:val="none" w:sz="0" w:space="0" w:color="auto"/>
        <w:bottom w:val="none" w:sz="0" w:space="0" w:color="auto"/>
        <w:right w:val="none" w:sz="0" w:space="0" w:color="auto"/>
      </w:divBdr>
    </w:div>
    <w:div w:id="912740077">
      <w:bodyDiv w:val="1"/>
      <w:marLeft w:val="0"/>
      <w:marRight w:val="0"/>
      <w:marTop w:val="0"/>
      <w:marBottom w:val="0"/>
      <w:divBdr>
        <w:top w:val="none" w:sz="0" w:space="0" w:color="auto"/>
        <w:left w:val="none" w:sz="0" w:space="0" w:color="auto"/>
        <w:bottom w:val="none" w:sz="0" w:space="0" w:color="auto"/>
        <w:right w:val="none" w:sz="0" w:space="0" w:color="auto"/>
      </w:divBdr>
    </w:div>
    <w:div w:id="913397579">
      <w:bodyDiv w:val="1"/>
      <w:marLeft w:val="0"/>
      <w:marRight w:val="0"/>
      <w:marTop w:val="0"/>
      <w:marBottom w:val="0"/>
      <w:divBdr>
        <w:top w:val="none" w:sz="0" w:space="0" w:color="auto"/>
        <w:left w:val="none" w:sz="0" w:space="0" w:color="auto"/>
        <w:bottom w:val="none" w:sz="0" w:space="0" w:color="auto"/>
        <w:right w:val="none" w:sz="0" w:space="0" w:color="auto"/>
      </w:divBdr>
    </w:div>
    <w:div w:id="967201065">
      <w:bodyDiv w:val="1"/>
      <w:marLeft w:val="0"/>
      <w:marRight w:val="0"/>
      <w:marTop w:val="0"/>
      <w:marBottom w:val="0"/>
      <w:divBdr>
        <w:top w:val="none" w:sz="0" w:space="0" w:color="auto"/>
        <w:left w:val="none" w:sz="0" w:space="0" w:color="auto"/>
        <w:bottom w:val="none" w:sz="0" w:space="0" w:color="auto"/>
        <w:right w:val="none" w:sz="0" w:space="0" w:color="auto"/>
      </w:divBdr>
    </w:div>
    <w:div w:id="1324773518">
      <w:bodyDiv w:val="1"/>
      <w:marLeft w:val="0"/>
      <w:marRight w:val="0"/>
      <w:marTop w:val="0"/>
      <w:marBottom w:val="0"/>
      <w:divBdr>
        <w:top w:val="none" w:sz="0" w:space="0" w:color="auto"/>
        <w:left w:val="none" w:sz="0" w:space="0" w:color="auto"/>
        <w:bottom w:val="none" w:sz="0" w:space="0" w:color="auto"/>
        <w:right w:val="none" w:sz="0" w:space="0" w:color="auto"/>
      </w:divBdr>
    </w:div>
    <w:div w:id="1460222690">
      <w:bodyDiv w:val="1"/>
      <w:marLeft w:val="0"/>
      <w:marRight w:val="0"/>
      <w:marTop w:val="0"/>
      <w:marBottom w:val="0"/>
      <w:divBdr>
        <w:top w:val="none" w:sz="0" w:space="0" w:color="auto"/>
        <w:left w:val="none" w:sz="0" w:space="0" w:color="auto"/>
        <w:bottom w:val="none" w:sz="0" w:space="0" w:color="auto"/>
        <w:right w:val="none" w:sz="0" w:space="0" w:color="auto"/>
      </w:divBdr>
    </w:div>
    <w:div w:id="1505052087">
      <w:bodyDiv w:val="1"/>
      <w:marLeft w:val="0"/>
      <w:marRight w:val="0"/>
      <w:marTop w:val="0"/>
      <w:marBottom w:val="0"/>
      <w:divBdr>
        <w:top w:val="none" w:sz="0" w:space="0" w:color="auto"/>
        <w:left w:val="none" w:sz="0" w:space="0" w:color="auto"/>
        <w:bottom w:val="none" w:sz="0" w:space="0" w:color="auto"/>
        <w:right w:val="none" w:sz="0" w:space="0" w:color="auto"/>
      </w:divBdr>
    </w:div>
    <w:div w:id="1750155725">
      <w:bodyDiv w:val="1"/>
      <w:marLeft w:val="0"/>
      <w:marRight w:val="0"/>
      <w:marTop w:val="0"/>
      <w:marBottom w:val="0"/>
      <w:divBdr>
        <w:top w:val="none" w:sz="0" w:space="0" w:color="auto"/>
        <w:left w:val="none" w:sz="0" w:space="0" w:color="auto"/>
        <w:bottom w:val="none" w:sz="0" w:space="0" w:color="auto"/>
        <w:right w:val="none" w:sz="0" w:space="0" w:color="auto"/>
      </w:divBdr>
    </w:div>
    <w:div w:id="1803234545">
      <w:bodyDiv w:val="1"/>
      <w:marLeft w:val="0"/>
      <w:marRight w:val="0"/>
      <w:marTop w:val="0"/>
      <w:marBottom w:val="0"/>
      <w:divBdr>
        <w:top w:val="none" w:sz="0" w:space="0" w:color="auto"/>
        <w:left w:val="none" w:sz="0" w:space="0" w:color="auto"/>
        <w:bottom w:val="none" w:sz="0" w:space="0" w:color="auto"/>
        <w:right w:val="none" w:sz="0" w:space="0" w:color="auto"/>
      </w:divBdr>
    </w:div>
    <w:div w:id="1847164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1250</TotalTime>
  <Pages>7</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Daniel Hsieh (謝明諭)</cp:lastModifiedBy>
  <cp:revision>59</cp:revision>
  <dcterms:created xsi:type="dcterms:W3CDTF">2024-08-28T08:40:00Z</dcterms:created>
  <dcterms:modified xsi:type="dcterms:W3CDTF">2024-08-31T04:31:00Z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2052-11.8.2.12085</vt:lpwstr>
  </property>
  <property fmtid="{D5CDD505-2E9C-101B-9397-08002B2CF9AE}" pid="10" name="ICV">
    <vt:lpwstr>D2F09A7ED84048718E283FDB9C09DCCF</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2024-08-28T08:05:15Z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055ff638-d139-42df-aa7b-c21d6672c417</vt:lpwstr>
  </property>
  <property fmtid="{D5CDD505-2E9C-101B-9397-08002B2CF9AE}" pid="17" name="MSIP_Label_83bcef13-7cac-433f-ba1d-47a323951816_ContentBits">
    <vt:lpwstr>0</vt:lpwstr>
  </property>
</Properties>
</file>